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64D2" w:rsidRDefault="00B664D2"/>
    <w:p w:rsidR="00B664D2" w:rsidRPr="00E640C1" w:rsidRDefault="00B664D2" w:rsidP="00B664D2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E640C1">
        <w:rPr>
          <w:rFonts w:ascii="Garamond" w:eastAsia="Garamond" w:hAnsi="Garamond" w:cs="Garamond"/>
          <w:b/>
          <w:sz w:val="24"/>
          <w:szCs w:val="24"/>
        </w:rPr>
        <w:t>MUSEI NAZIONALI DI PERUGIA</w:t>
      </w:r>
    </w:p>
    <w:p w:rsidR="00B664D2" w:rsidRPr="00E640C1" w:rsidRDefault="00B664D2" w:rsidP="00B664D2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E640C1">
        <w:rPr>
          <w:rFonts w:ascii="Garamond" w:eastAsia="Garamond" w:hAnsi="Garamond" w:cs="Garamond"/>
          <w:b/>
          <w:sz w:val="24"/>
          <w:szCs w:val="24"/>
        </w:rPr>
        <w:t>DIREZIONE REGIONALE MUSEI NAZIONALI UMBRIA</w:t>
      </w:r>
    </w:p>
    <w:p w:rsidR="00B664D2" w:rsidRDefault="00B664D2" w:rsidP="00B664D2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B664D2" w:rsidRPr="00E640C1" w:rsidRDefault="004719E6" w:rsidP="00B664D2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TEMPIETTO SUL CLITUNNO</w:t>
      </w:r>
    </w:p>
    <w:p w:rsidR="00B664D2" w:rsidRPr="00DF0E8F" w:rsidRDefault="00B664D2" w:rsidP="00B664D2">
      <w:pPr>
        <w:spacing w:after="0" w:line="240" w:lineRule="auto"/>
        <w:rPr>
          <w:rFonts w:ascii="Garamond" w:eastAsia="Garamond" w:hAnsi="Garamond" w:cs="Garamond"/>
          <w:b/>
          <w:i/>
          <w:sz w:val="28"/>
          <w:szCs w:val="28"/>
        </w:rPr>
      </w:pPr>
    </w:p>
    <w:p w:rsidR="004719E6" w:rsidRPr="004719E6" w:rsidRDefault="004719E6" w:rsidP="004719E6">
      <w:pPr>
        <w:spacing w:after="0" w:line="240" w:lineRule="auto"/>
        <w:jc w:val="center"/>
        <w:rPr>
          <w:rFonts w:ascii="Garamond" w:hAnsi="Garamond" w:cs="Times New Roman"/>
          <w:b/>
          <w:bCs/>
          <w:sz w:val="48"/>
          <w:szCs w:val="48"/>
        </w:rPr>
      </w:pPr>
      <w:r>
        <w:rPr>
          <w:rFonts w:ascii="Garamond" w:hAnsi="Garamond" w:cs="Times New Roman"/>
          <w:b/>
          <w:bCs/>
          <w:sz w:val="48"/>
          <w:szCs w:val="48"/>
        </w:rPr>
        <w:t>CONCLUSO IL RESTYLING DEL PARCO DEL TEMPIETTO SUL CLITUNNO</w:t>
      </w:r>
    </w:p>
    <w:p w:rsidR="00B664D2" w:rsidRPr="00DF0E8F" w:rsidRDefault="00B664D2" w:rsidP="008276BD">
      <w:pPr>
        <w:spacing w:after="0" w:line="240" w:lineRule="auto"/>
        <w:rPr>
          <w:rFonts w:ascii="Garamond" w:eastAsia="Garamond" w:hAnsi="Garamond" w:cs="Garamond"/>
          <w:sz w:val="28"/>
          <w:szCs w:val="28"/>
        </w:rPr>
      </w:pPr>
    </w:p>
    <w:p w:rsidR="008276BD" w:rsidRDefault="008276BD" w:rsidP="008276BD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Con un investimento di 40.000 euro</w:t>
      </w:r>
    </w:p>
    <w:p w:rsidR="008276BD" w:rsidRDefault="008276BD" w:rsidP="008276BD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la Direzione regionale Musei nazionali Umbria ha realizzato un completo restyling del verde e dei percorsi di accesso al Tempietto sul Clitunno</w:t>
      </w:r>
    </w:p>
    <w:p w:rsidR="00D9637F" w:rsidRPr="00DF0E8F" w:rsidRDefault="00D9637F" w:rsidP="00B664D2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</w:p>
    <w:p w:rsidR="00B664D2" w:rsidRDefault="008276BD" w:rsidP="00B664D2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Prosegue il lavoro di valorizzazione e miglioramento dell’accessibilità</w:t>
      </w:r>
    </w:p>
    <w:p w:rsidR="008276BD" w:rsidRPr="00DF0E8F" w:rsidRDefault="008276BD" w:rsidP="00B664D2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nei siti statali dell’Umbria</w:t>
      </w:r>
    </w:p>
    <w:p w:rsidR="00B664D2" w:rsidRPr="008276BD" w:rsidRDefault="00B664D2" w:rsidP="00B664D2">
      <w:pPr>
        <w:spacing w:after="0" w:line="240" w:lineRule="auto"/>
        <w:jc w:val="center"/>
        <w:rPr>
          <w:rFonts w:ascii="Garamond" w:eastAsia="Garamond" w:hAnsi="Garamond" w:cs="Garamond"/>
          <w:sz w:val="28"/>
          <w:szCs w:val="28"/>
        </w:rPr>
      </w:pPr>
    </w:p>
    <w:p w:rsidR="00B664D2" w:rsidRDefault="008276BD" w:rsidP="00B664D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Chi visiterà il Tempietto sul Clitunno in queste festività pasquali e nei giorni dei ponti di </w:t>
      </w:r>
      <w:proofErr w:type="gramStart"/>
      <w:r>
        <w:rPr>
          <w:rFonts w:ascii="Garamond" w:eastAsia="Garamond" w:hAnsi="Garamond" w:cs="Garamond"/>
          <w:sz w:val="24"/>
          <w:szCs w:val="24"/>
        </w:rPr>
        <w:t>Aprile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(25 aprile ingresso gratuito) e Maggio si troverà di fronte ad un parco completamente rinnovato, dove il monumento antico si trova circondato da un nuovo manto verde e da una serie di piante e fiori che disegnano il pendio di accesso. Grazie ai fondi della Legge 190/2014 (annualità 2024), il percorso di avvicinamento al Tempietto è stato reso completamente accessibile, mentre l’utilizzo dei servizi è stato sistemato per qualsiasi tipo di utenza. Nel segno della valorizzazione e del miglioramento dell’accessibilità dei luoghi della cultura, la Direzione regionale Musei nazionali Umbria ha deciso di investire su questo prezioso sito, inserito all’interno del Patrimonio dell’UNESCO, tra i più prestigiosi della regione.</w:t>
      </w:r>
    </w:p>
    <w:p w:rsidR="008276BD" w:rsidRDefault="008276BD" w:rsidP="00B664D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8276BD" w:rsidRP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8276BD">
        <w:rPr>
          <w:rFonts w:ascii="Garamond" w:eastAsia="Garamond" w:hAnsi="Garamond" w:cs="Garamond"/>
          <w:sz w:val="24"/>
          <w:szCs w:val="24"/>
        </w:rPr>
        <w:t>Il Tempietto è tra i sette gioielli italiani riuniti nel sito seriale </w:t>
      </w:r>
      <w:r w:rsidRPr="008276BD">
        <w:rPr>
          <w:rFonts w:ascii="Garamond" w:eastAsia="Garamond" w:hAnsi="Garamond" w:cs="Garamond"/>
          <w:i/>
          <w:iCs/>
          <w:sz w:val="24"/>
          <w:szCs w:val="24"/>
        </w:rPr>
        <w:t>I Longobardi in Italia</w:t>
      </w:r>
      <w:r w:rsidRPr="008276BD">
        <w:rPr>
          <w:rFonts w:ascii="Garamond" w:eastAsia="Garamond" w:hAnsi="Garamond" w:cs="Garamond"/>
          <w:sz w:val="24"/>
          <w:szCs w:val="24"/>
        </w:rPr>
        <w:t>, inseriti nel 2011 nella prestigiosa lista del Patrimonio mondiale dell’Unesco.</w:t>
      </w: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8276BD">
        <w:rPr>
          <w:rFonts w:ascii="Garamond" w:eastAsia="Garamond" w:hAnsi="Garamond" w:cs="Garamond"/>
          <w:sz w:val="24"/>
          <w:szCs w:val="24"/>
        </w:rPr>
        <w:t>Costruito sopra una delle tante sorgenti del fiume Clitunno ricordate da Plinio il Giovane, sorge lungo il declivio del colle di San Benedetto dominante la valle spoletana. Ritenuto a lungo un sacello romano, il Tempietto corinzi</w:t>
      </w:r>
      <w:r>
        <w:rPr>
          <w:rFonts w:ascii="Garamond" w:eastAsia="Garamond" w:hAnsi="Garamond" w:cs="Garamond"/>
          <w:sz w:val="24"/>
          <w:szCs w:val="24"/>
        </w:rPr>
        <w:t>o</w:t>
      </w:r>
      <w:r w:rsidRPr="008276BD">
        <w:rPr>
          <w:rFonts w:ascii="Garamond" w:eastAsia="Garamond" w:hAnsi="Garamond" w:cs="Garamond"/>
          <w:sz w:val="24"/>
          <w:szCs w:val="24"/>
        </w:rPr>
        <w:t xml:space="preserve"> è oggi datato tra gli inizi del VII ed il pieno VIII secolo. </w:t>
      </w:r>
      <w:r>
        <w:rPr>
          <w:rFonts w:ascii="Garamond" w:eastAsia="Garamond" w:hAnsi="Garamond" w:cs="Garamond"/>
          <w:sz w:val="24"/>
          <w:szCs w:val="24"/>
        </w:rPr>
        <w:t xml:space="preserve">La sua visita presenta molti motivi di interesse: dal contesto naturalistico, notevolmente migliorato grazie agli interventi </w:t>
      </w:r>
      <w:r>
        <w:rPr>
          <w:rFonts w:ascii="Garamond" w:eastAsia="Garamond" w:hAnsi="Garamond" w:cs="Garamond"/>
          <w:sz w:val="24"/>
          <w:szCs w:val="24"/>
        </w:rPr>
        <w:t>appena conclusi</w:t>
      </w:r>
      <w:r>
        <w:rPr>
          <w:rFonts w:ascii="Garamond" w:eastAsia="Garamond" w:hAnsi="Garamond" w:cs="Garamond"/>
          <w:sz w:val="24"/>
          <w:szCs w:val="24"/>
        </w:rPr>
        <w:t xml:space="preserve">, condotti dalla </w:t>
      </w:r>
      <w:proofErr w:type="spellStart"/>
      <w:r>
        <w:rPr>
          <w:rFonts w:ascii="Garamond" w:eastAsia="Garamond" w:hAnsi="Garamond" w:cs="Garamond"/>
          <w:sz w:val="24"/>
          <w:szCs w:val="24"/>
        </w:rPr>
        <w:t>Dedomo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Srl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di Spoleto, alla struttura architettonica, arricchita di raffinati motivi decorativi.</w:t>
      </w: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8276BD" w:rsidRP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8276BD">
        <w:rPr>
          <w:rFonts w:ascii="Garamond" w:eastAsia="Garamond" w:hAnsi="Garamond" w:cs="Garamond"/>
          <w:sz w:val="24"/>
          <w:szCs w:val="24"/>
        </w:rPr>
        <w:t xml:space="preserve">“I Musei Nazionali dell’Umbria stanno vivendo un periodo di straordinario cambiamento – dichiara il Direttore Costantino D’Orazio - L’intervento presso il Tempietto segue di pochi giorni quello imponente realizzato alla Villa del Colle del Cardinale e precede una serie di cantieri che nei prossimi mesi apriranno in molti altri siti della Direzione regionale Musei dell’Umbria. Grazie ai lavori di miglioramento ambientale e </w:t>
      </w:r>
      <w:r>
        <w:rPr>
          <w:rFonts w:ascii="Garamond" w:eastAsia="Garamond" w:hAnsi="Garamond" w:cs="Garamond"/>
          <w:sz w:val="24"/>
          <w:szCs w:val="24"/>
        </w:rPr>
        <w:t xml:space="preserve">di </w:t>
      </w:r>
      <w:r w:rsidRPr="008276BD">
        <w:rPr>
          <w:rFonts w:ascii="Garamond" w:eastAsia="Garamond" w:hAnsi="Garamond" w:cs="Garamond"/>
          <w:sz w:val="24"/>
          <w:szCs w:val="24"/>
        </w:rPr>
        <w:t>riallestimento stiamo cambiando il paesaggio della regione.”</w:t>
      </w: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L’apertura al pubblico del Tempietto è resa possibile grazie ad un accordo di valorizzazione firmato dalla Direzione Musei Umbria con il Comune di Campello sul Clitunno, che ne gestisce i servizi e ne cura la manutenzione ordinaria del verde: un rapporto virtuoso tra istituzioni del territorio, che rende possibile un’offerta culturale di grande qualità.</w:t>
      </w: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“In qualità di rappresentante del comune di Campello sul Clitunno – dichiara la sindaca Simonetta </w:t>
      </w:r>
      <w:proofErr w:type="spellStart"/>
      <w:r>
        <w:rPr>
          <w:rFonts w:ascii="Garamond" w:eastAsia="Garamond" w:hAnsi="Garamond" w:cs="Garamond"/>
          <w:sz w:val="24"/>
          <w:szCs w:val="24"/>
        </w:rPr>
        <w:t>Scarabottini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– vorrei esprimere i miei più sentiti ringraziamenti anche a nome di tutta l’Amministrazione </w:t>
      </w: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8276BD" w:rsidRDefault="008276BD" w:rsidP="008276BD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 xml:space="preserve">                                                                                 </w:t>
      </w:r>
      <w:proofErr w:type="spellStart"/>
      <w:r>
        <w:rPr>
          <w:rFonts w:ascii="Garamond" w:eastAsia="Garamond" w:hAnsi="Garamond" w:cs="Garamond"/>
          <w:sz w:val="24"/>
          <w:szCs w:val="24"/>
        </w:rPr>
        <w:t>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dell’intera comunità per il grande lavoro svolto nell’area del Tempietto. Un’opera di valorizzazione del sito reso ancora più accogliente e funzionale. Sono convinta che questa collaborazione porti un valore aggiunto per una migliore accoglienza e promozione del sito Unesco. Un grazie particolare al dott. Costantino D’Orazio e alla dott.ssa Paola </w:t>
      </w:r>
      <w:proofErr w:type="spellStart"/>
      <w:r>
        <w:rPr>
          <w:rFonts w:ascii="Garamond" w:eastAsia="Garamond" w:hAnsi="Garamond" w:cs="Garamond"/>
          <w:sz w:val="24"/>
          <w:szCs w:val="24"/>
        </w:rPr>
        <w:t>Mercurelli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Salari, che si sono impegnati in prima linea.”</w:t>
      </w:r>
    </w:p>
    <w:p w:rsidR="008276BD" w:rsidRDefault="008276BD" w:rsidP="00B664D2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8276BD" w:rsidRPr="00615665" w:rsidRDefault="008276BD" w:rsidP="008276BD">
      <w:pPr>
        <w:spacing w:after="0" w:line="240" w:lineRule="auto"/>
        <w:jc w:val="both"/>
        <w:rPr>
          <w:rFonts w:ascii="Garamond" w:eastAsia="Garamond" w:hAnsi="Garamond" w:cs="Times New Roman"/>
          <w:b/>
          <w:color w:val="000000"/>
          <w:sz w:val="24"/>
          <w:szCs w:val="24"/>
        </w:rPr>
      </w:pPr>
      <w:r>
        <w:rPr>
          <w:rFonts w:ascii="Garamond" w:eastAsia="Garamond" w:hAnsi="Garamond" w:cs="Times New Roman"/>
          <w:b/>
          <w:color w:val="000000"/>
          <w:sz w:val="24"/>
          <w:szCs w:val="24"/>
        </w:rPr>
        <w:t>TEMPIETTO SUL CLITUNNO</w:t>
      </w:r>
    </w:p>
    <w:p w:rsidR="008276BD" w:rsidRDefault="008276BD" w:rsidP="008276B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8276BD">
        <w:rPr>
          <w:rFonts w:ascii="Garamond" w:eastAsia="Garamond" w:hAnsi="Garamond" w:cs="Garamond"/>
          <w:sz w:val="24"/>
          <w:szCs w:val="24"/>
        </w:rPr>
        <w:t xml:space="preserve">Via del Tempio, 1 </w:t>
      </w:r>
      <w:proofErr w:type="spellStart"/>
      <w:r w:rsidRPr="008276BD">
        <w:rPr>
          <w:rFonts w:ascii="Garamond" w:eastAsia="Garamond" w:hAnsi="Garamond" w:cs="Garamond"/>
          <w:sz w:val="24"/>
          <w:szCs w:val="24"/>
        </w:rPr>
        <w:t>Loc</w:t>
      </w:r>
      <w:proofErr w:type="spellEnd"/>
      <w:r w:rsidRPr="008276BD">
        <w:rPr>
          <w:rFonts w:ascii="Garamond" w:eastAsia="Garamond" w:hAnsi="Garamond" w:cs="Garamond"/>
          <w:sz w:val="24"/>
          <w:szCs w:val="24"/>
        </w:rPr>
        <w:t>. Pissignano – 06042 Campello sul Clitunno (PG)</w:t>
      </w:r>
    </w:p>
    <w:p w:rsidR="00B664D2" w:rsidRPr="008276BD" w:rsidRDefault="00B664D2" w:rsidP="008276B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8276BD" w:rsidRPr="008276BD" w:rsidRDefault="008276BD" w:rsidP="008276BD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proofErr w:type="spellStart"/>
      <w:r w:rsidRPr="008276BD">
        <w:rPr>
          <w:rFonts w:ascii="Garamond" w:eastAsia="Garamond" w:hAnsi="Garamond" w:cs="Garamond"/>
          <w:b/>
          <w:bCs/>
          <w:sz w:val="24"/>
          <w:szCs w:val="24"/>
        </w:rPr>
        <w:t xml:space="preserve">Giorni </w:t>
      </w:r>
      <w:proofErr w:type="spellEnd"/>
      <w:r w:rsidRPr="008276BD">
        <w:rPr>
          <w:rFonts w:ascii="Garamond" w:eastAsia="Garamond" w:hAnsi="Garamond" w:cs="Garamond"/>
          <w:b/>
          <w:bCs/>
          <w:sz w:val="24"/>
          <w:szCs w:val="24"/>
        </w:rPr>
        <w:t>e orari di apertura</w:t>
      </w:r>
    </w:p>
    <w:p w:rsidR="008276BD" w:rsidRDefault="008276BD" w:rsidP="008276BD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8276BD">
        <w:rPr>
          <w:rFonts w:ascii="Garamond" w:eastAsia="Garamond" w:hAnsi="Garamond" w:cs="Garamond"/>
          <w:sz w:val="24"/>
          <w:szCs w:val="24"/>
        </w:rPr>
        <w:t>dal mercoledì alla domenica</w:t>
      </w:r>
      <w:r>
        <w:rPr>
          <w:rFonts w:ascii="Garamond" w:eastAsia="Garamond" w:hAnsi="Garamond" w:cs="Garamond"/>
          <w:sz w:val="24"/>
          <w:szCs w:val="24"/>
        </w:rPr>
        <w:t xml:space="preserve"> ore </w:t>
      </w:r>
      <w:r w:rsidRPr="008276BD">
        <w:rPr>
          <w:rFonts w:ascii="Garamond" w:eastAsia="Garamond" w:hAnsi="Garamond" w:cs="Garamond"/>
          <w:sz w:val="24"/>
          <w:szCs w:val="24"/>
        </w:rPr>
        <w:t>11:00-17:00</w:t>
      </w:r>
      <w:r w:rsidRPr="008276BD">
        <w:rPr>
          <w:rFonts w:ascii="Garamond" w:eastAsia="Garamond" w:hAnsi="Garamond" w:cs="Garamond"/>
          <w:sz w:val="24"/>
          <w:szCs w:val="24"/>
        </w:rPr>
        <w:br/>
        <w:t>chiuso lunedì</w:t>
      </w:r>
      <w:r>
        <w:rPr>
          <w:rFonts w:ascii="Garamond" w:eastAsia="Garamond" w:hAnsi="Garamond" w:cs="Garamond"/>
          <w:sz w:val="24"/>
          <w:szCs w:val="24"/>
        </w:rPr>
        <w:t xml:space="preserve"> e</w:t>
      </w:r>
      <w:r w:rsidRPr="008276BD">
        <w:rPr>
          <w:rFonts w:ascii="Garamond" w:eastAsia="Garamond" w:hAnsi="Garamond" w:cs="Garamond"/>
          <w:sz w:val="24"/>
          <w:szCs w:val="24"/>
        </w:rPr>
        <w:t xml:space="preserve"> martedì</w:t>
      </w:r>
      <w:r w:rsidRPr="008276BD">
        <w:rPr>
          <w:rFonts w:ascii="Garamond" w:eastAsia="Garamond" w:hAnsi="Garamond" w:cs="Garamond"/>
          <w:sz w:val="24"/>
          <w:szCs w:val="24"/>
        </w:rPr>
        <w:br/>
      </w:r>
      <w:r w:rsidRPr="008276BD">
        <w:rPr>
          <w:rFonts w:ascii="Garamond" w:eastAsia="Garamond" w:hAnsi="Garamond" w:cs="Garamond"/>
          <w:b/>
          <w:bCs/>
          <w:sz w:val="24"/>
          <w:szCs w:val="24"/>
        </w:rPr>
        <w:t>Apertura festiva Pasqua, Pasquetta, 25 aprile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(ingresso gratuito)</w:t>
      </w:r>
      <w:r w:rsidRPr="008276BD">
        <w:rPr>
          <w:rFonts w:ascii="Garamond" w:eastAsia="Garamond" w:hAnsi="Garamond" w:cs="Garamond"/>
          <w:b/>
          <w:bCs/>
          <w:sz w:val="24"/>
          <w:szCs w:val="24"/>
        </w:rPr>
        <w:t xml:space="preserve"> e </w:t>
      </w:r>
      <w:proofErr w:type="gramStart"/>
      <w:r w:rsidRPr="008276BD">
        <w:rPr>
          <w:rFonts w:ascii="Garamond" w:eastAsia="Garamond" w:hAnsi="Garamond" w:cs="Garamond"/>
          <w:b/>
          <w:bCs/>
          <w:sz w:val="24"/>
          <w:szCs w:val="24"/>
        </w:rPr>
        <w:t>1 maggio</w:t>
      </w:r>
      <w:proofErr w:type="gramEnd"/>
      <w:r w:rsidRPr="008276BD">
        <w:rPr>
          <w:rFonts w:ascii="Garamond" w:eastAsia="Garamond" w:hAnsi="Garamond" w:cs="Garamond"/>
          <w:b/>
          <w:bCs/>
          <w:sz w:val="24"/>
          <w:szCs w:val="24"/>
        </w:rPr>
        <w:t xml:space="preserve"> con orario ordinario. </w:t>
      </w:r>
      <w:r w:rsidRPr="008276BD">
        <w:rPr>
          <w:rFonts w:ascii="Garamond" w:eastAsia="Garamond" w:hAnsi="Garamond" w:cs="Garamond"/>
          <w:sz w:val="24"/>
          <w:szCs w:val="24"/>
        </w:rPr>
        <w:t> </w:t>
      </w:r>
    </w:p>
    <w:p w:rsidR="008276BD" w:rsidRPr="008276BD" w:rsidRDefault="008276BD" w:rsidP="008276B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B664D2" w:rsidRDefault="00B664D2" w:rsidP="008276B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8276BD">
        <w:rPr>
          <w:rFonts w:ascii="Garamond" w:eastAsia="Garamond" w:hAnsi="Garamond" w:cs="Garamond"/>
          <w:sz w:val="24"/>
          <w:szCs w:val="24"/>
        </w:rPr>
        <w:t xml:space="preserve">Biglietti: intero € </w:t>
      </w:r>
      <w:r w:rsidR="008276BD">
        <w:rPr>
          <w:rFonts w:ascii="Garamond" w:eastAsia="Garamond" w:hAnsi="Garamond" w:cs="Garamond"/>
          <w:sz w:val="24"/>
          <w:szCs w:val="24"/>
        </w:rPr>
        <w:t>3</w:t>
      </w:r>
      <w:r w:rsidRPr="008276BD">
        <w:rPr>
          <w:rFonts w:ascii="Garamond" w:eastAsia="Garamond" w:hAnsi="Garamond" w:cs="Garamond"/>
          <w:sz w:val="24"/>
          <w:szCs w:val="24"/>
        </w:rPr>
        <w:t>,00 | ridotto € 2,00</w:t>
      </w:r>
    </w:p>
    <w:p w:rsidR="008276BD" w:rsidRPr="008276BD" w:rsidRDefault="008276BD" w:rsidP="008276BD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</w:rPr>
      </w:pPr>
      <w:r w:rsidRPr="008276BD">
        <w:rPr>
          <w:rFonts w:ascii="Garamond" w:eastAsia="Garamond" w:hAnsi="Garamond" w:cs="Garamond"/>
          <w:b/>
          <w:bCs/>
          <w:sz w:val="24"/>
          <w:szCs w:val="24"/>
        </w:rPr>
        <w:t>Ingresso gratuito 25 aprile</w:t>
      </w:r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color w:val="000000"/>
          <w:sz w:val="24"/>
          <w:szCs w:val="24"/>
        </w:rPr>
      </w:pPr>
    </w:p>
    <w:p w:rsidR="008276BD" w:rsidRDefault="00B664D2" w:rsidP="008276B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615665">
        <w:rPr>
          <w:rFonts w:ascii="Garamond" w:eastAsia="Garamond" w:hAnsi="Garamond" w:cs="Times New Roman"/>
          <w:b/>
          <w:color w:val="000000"/>
          <w:sz w:val="24"/>
          <w:szCs w:val="24"/>
        </w:rPr>
        <w:t>Informazioni</w:t>
      </w:r>
      <w:r w:rsidRPr="00615665">
        <w:rPr>
          <w:rFonts w:ascii="Garamond" w:eastAsia="Garamond" w:hAnsi="Garamond" w:cs="Times New Roman"/>
          <w:color w:val="000000"/>
          <w:sz w:val="24"/>
          <w:szCs w:val="24"/>
        </w:rPr>
        <w:t xml:space="preserve">: </w:t>
      </w:r>
      <w:r w:rsidR="008276BD" w:rsidRPr="008276BD">
        <w:rPr>
          <w:rFonts w:ascii="Garamond" w:eastAsia="Garamond" w:hAnsi="Garamond" w:cs="Garamond"/>
          <w:sz w:val="24"/>
          <w:szCs w:val="24"/>
        </w:rPr>
        <w:t>+39 0743 275085</w:t>
      </w:r>
      <w:r w:rsidR="008276BD">
        <w:rPr>
          <w:rFonts w:ascii="Garamond" w:eastAsia="Garamond" w:hAnsi="Garamond" w:cs="Garamond"/>
          <w:sz w:val="24"/>
          <w:szCs w:val="24"/>
        </w:rPr>
        <w:t xml:space="preserve"> – drm-umb@cultura.gov.it</w:t>
      </w:r>
    </w:p>
    <w:p w:rsidR="008276BD" w:rsidRPr="00615665" w:rsidRDefault="00B664D2" w:rsidP="008276BD">
      <w:pPr>
        <w:spacing w:after="0" w:line="240" w:lineRule="auto"/>
        <w:jc w:val="both"/>
        <w:rPr>
          <w:rFonts w:ascii="Garamond" w:eastAsia="Garamond" w:hAnsi="Garamond" w:cs="Times New Roman"/>
          <w:sz w:val="24"/>
          <w:szCs w:val="24"/>
        </w:rPr>
      </w:pPr>
      <w:r w:rsidRPr="00615665">
        <w:rPr>
          <w:rFonts w:ascii="Garamond" w:eastAsia="Garamond" w:hAnsi="Garamond" w:cs="Times New Roman"/>
          <w:b/>
          <w:color w:val="000000"/>
          <w:sz w:val="24"/>
          <w:szCs w:val="24"/>
        </w:rPr>
        <w:t>Sito internet</w:t>
      </w:r>
      <w:r w:rsidR="008276BD">
        <w:rPr>
          <w:rFonts w:ascii="Garamond" w:eastAsia="Garamond" w:hAnsi="Garamond" w:cs="Times New Roman"/>
          <w:color w:val="0563C1"/>
          <w:sz w:val="24"/>
          <w:szCs w:val="24"/>
          <w:u w:val="single"/>
        </w:rPr>
        <w:t xml:space="preserve">: </w:t>
      </w:r>
      <w:r w:rsidR="008276BD">
        <w:rPr>
          <w:rFonts w:ascii="Garamond" w:eastAsia="Garamond" w:hAnsi="Garamond" w:cs="Times New Roman"/>
          <w:sz w:val="24"/>
          <w:szCs w:val="24"/>
        </w:rPr>
        <w:t>www.musei.umbria.beniculturali.it</w:t>
      </w:r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color w:val="0563C1"/>
          <w:sz w:val="24"/>
          <w:szCs w:val="24"/>
          <w:u w:val="single"/>
        </w:rPr>
      </w:pPr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color w:val="000000"/>
          <w:sz w:val="24"/>
          <w:szCs w:val="24"/>
          <w:u w:val="single"/>
        </w:rPr>
      </w:pPr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b/>
          <w:color w:val="000000"/>
          <w:sz w:val="24"/>
          <w:szCs w:val="24"/>
          <w:u w:val="single"/>
        </w:rPr>
      </w:pPr>
      <w:r w:rsidRPr="00615665">
        <w:rPr>
          <w:rFonts w:ascii="Garamond" w:eastAsia="Garamond" w:hAnsi="Garamond" w:cs="Times New Roman"/>
          <w:b/>
          <w:color w:val="000000"/>
          <w:sz w:val="24"/>
          <w:szCs w:val="24"/>
          <w:u w:val="single"/>
        </w:rPr>
        <w:t>Ufficio Promozione e Comunicazione Musei nazionali di Perugia-Direzione regionale Musei nazionali Umbria</w:t>
      </w:r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color w:val="0563C1"/>
          <w:sz w:val="24"/>
          <w:szCs w:val="24"/>
          <w:u w:val="single"/>
        </w:rPr>
      </w:pPr>
      <w:r w:rsidRPr="00615665">
        <w:rPr>
          <w:rFonts w:ascii="Garamond" w:eastAsia="Garamond" w:hAnsi="Garamond" w:cs="Times New Roman"/>
          <w:color w:val="000000"/>
          <w:sz w:val="24"/>
          <w:szCs w:val="24"/>
        </w:rPr>
        <w:t xml:space="preserve">Ilaria </w:t>
      </w:r>
      <w:proofErr w:type="spellStart"/>
      <w:r w:rsidRPr="00615665">
        <w:rPr>
          <w:rFonts w:ascii="Garamond" w:eastAsia="Garamond" w:hAnsi="Garamond" w:cs="Times New Roman"/>
          <w:color w:val="000000"/>
          <w:sz w:val="24"/>
          <w:szCs w:val="24"/>
        </w:rPr>
        <w:t>Batassa</w:t>
      </w:r>
      <w:proofErr w:type="spellEnd"/>
      <w:r w:rsidRPr="00615665">
        <w:rPr>
          <w:rFonts w:ascii="Garamond" w:eastAsia="Garamond" w:hAnsi="Garamond" w:cs="Times New Roman"/>
          <w:color w:val="000000"/>
          <w:sz w:val="24"/>
          <w:szCs w:val="24"/>
        </w:rPr>
        <w:t xml:space="preserve"> | M +39 331 9714326 | </w:t>
      </w:r>
      <w:hyperlink r:id="rId6" w:history="1">
        <w:r w:rsidR="008276BD" w:rsidRPr="008334FA">
          <w:rPr>
            <w:rStyle w:val="Collegamentoipertestuale"/>
            <w:rFonts w:ascii="Garamond" w:eastAsia="Garamond" w:hAnsi="Garamond" w:cs="Times New Roman"/>
            <w:sz w:val="24"/>
            <w:szCs w:val="24"/>
          </w:rPr>
          <w:t>ilaria.batassa@cultura.gov.it</w:t>
        </w:r>
      </w:hyperlink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color w:val="000000"/>
          <w:sz w:val="24"/>
          <w:szCs w:val="24"/>
        </w:rPr>
      </w:pPr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color w:val="000000"/>
          <w:sz w:val="24"/>
          <w:szCs w:val="24"/>
          <w:u w:val="single"/>
        </w:rPr>
      </w:pPr>
      <w:r w:rsidRPr="00615665">
        <w:rPr>
          <w:rFonts w:ascii="Garamond" w:eastAsia="Garamond" w:hAnsi="Garamond" w:cs="Times New Roman"/>
          <w:b/>
          <w:color w:val="000000"/>
          <w:sz w:val="24"/>
          <w:szCs w:val="24"/>
          <w:u w:val="single"/>
        </w:rPr>
        <w:t>Ufficio stampa Musei nazionali di Perugia-Direzione regionale Musei nazionali Umbria</w:t>
      </w:r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color w:val="000000"/>
          <w:sz w:val="24"/>
          <w:szCs w:val="24"/>
        </w:rPr>
      </w:pPr>
      <w:r w:rsidRPr="00615665">
        <w:rPr>
          <w:rFonts w:ascii="Garamond" w:eastAsia="Garamond" w:hAnsi="Garamond" w:cs="Times New Roman"/>
          <w:b/>
          <w:color w:val="000000"/>
          <w:sz w:val="24"/>
          <w:szCs w:val="24"/>
        </w:rPr>
        <w:t>CLP Relazioni Pubbliche</w:t>
      </w:r>
      <w:r w:rsidRPr="00615665">
        <w:rPr>
          <w:rFonts w:ascii="Garamond" w:eastAsia="Garamond" w:hAnsi="Garamond" w:cs="Times New Roman"/>
          <w:color w:val="000000"/>
          <w:sz w:val="24"/>
          <w:szCs w:val="24"/>
        </w:rPr>
        <w:t xml:space="preserve"> | Clara Cervia | </w:t>
      </w:r>
      <w:hyperlink r:id="rId7">
        <w:r w:rsidRPr="00615665">
          <w:rPr>
            <w:rFonts w:ascii="Garamond" w:eastAsia="Garamond" w:hAnsi="Garamond" w:cs="Times New Roman"/>
            <w:color w:val="0563C1"/>
            <w:sz w:val="24"/>
            <w:szCs w:val="24"/>
            <w:u w:val="single"/>
          </w:rPr>
          <w:t xml:space="preserve">clara.cervia@clp1968.it </w:t>
        </w:r>
      </w:hyperlink>
      <w:r w:rsidRPr="00615665">
        <w:rPr>
          <w:rFonts w:ascii="Garamond" w:eastAsia="Garamond" w:hAnsi="Garamond" w:cs="Times New Roman"/>
          <w:color w:val="000000"/>
          <w:sz w:val="24"/>
          <w:szCs w:val="24"/>
        </w:rPr>
        <w:t xml:space="preserve">| </w:t>
      </w:r>
      <w:hyperlink r:id="rId8">
        <w:r w:rsidRPr="00615665">
          <w:rPr>
            <w:rFonts w:ascii="Garamond" w:eastAsia="Garamond" w:hAnsi="Garamond" w:cs="Times New Roman"/>
            <w:color w:val="0563C1"/>
            <w:sz w:val="24"/>
            <w:szCs w:val="24"/>
            <w:u w:val="single"/>
          </w:rPr>
          <w:t>www.clp1968.it</w:t>
        </w:r>
      </w:hyperlink>
    </w:p>
    <w:p w:rsidR="00B664D2" w:rsidRPr="00615665" w:rsidRDefault="00B664D2" w:rsidP="00B664D2">
      <w:pPr>
        <w:spacing w:after="0" w:line="240" w:lineRule="auto"/>
        <w:jc w:val="both"/>
        <w:rPr>
          <w:rFonts w:ascii="Garamond" w:eastAsia="Garamond" w:hAnsi="Garamond" w:cs="Times New Roman"/>
          <w:b/>
          <w:color w:val="000000"/>
          <w:sz w:val="24"/>
          <w:szCs w:val="24"/>
        </w:rPr>
      </w:pPr>
      <w:r w:rsidRPr="00615665">
        <w:rPr>
          <w:rFonts w:ascii="Garamond" w:eastAsia="Garamond" w:hAnsi="Garamond" w:cs="Times New Roman"/>
          <w:color w:val="000000"/>
          <w:sz w:val="24"/>
          <w:szCs w:val="24"/>
        </w:rPr>
        <w:t xml:space="preserve">T +39 02 36755700 | M +39 333 91 25 684 </w:t>
      </w:r>
    </w:p>
    <w:p w:rsidR="00B664D2" w:rsidRDefault="00B664D2"/>
    <w:sectPr w:rsidR="00B664D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E2D" w:rsidRDefault="005A7E2D" w:rsidP="00B664D2">
      <w:pPr>
        <w:spacing w:after="0" w:line="240" w:lineRule="auto"/>
      </w:pPr>
      <w:r>
        <w:separator/>
      </w:r>
    </w:p>
  </w:endnote>
  <w:endnote w:type="continuationSeparator" w:id="0">
    <w:p w:rsidR="005A7E2D" w:rsidRDefault="005A7E2D" w:rsidP="00B6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E2D" w:rsidRDefault="005A7E2D" w:rsidP="00B664D2">
      <w:pPr>
        <w:spacing w:after="0" w:line="240" w:lineRule="auto"/>
      </w:pPr>
      <w:r>
        <w:separator/>
      </w:r>
    </w:p>
  </w:footnote>
  <w:footnote w:type="continuationSeparator" w:id="0">
    <w:p w:rsidR="005A7E2D" w:rsidRDefault="005A7E2D" w:rsidP="00B6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64D2" w:rsidRDefault="00B664D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2C05B1" wp14:editId="1AE30EAD">
          <wp:simplePos x="0" y="0"/>
          <wp:positionH relativeFrom="column">
            <wp:posOffset>-130810</wp:posOffset>
          </wp:positionH>
          <wp:positionV relativeFrom="paragraph">
            <wp:posOffset>-135094</wp:posOffset>
          </wp:positionV>
          <wp:extent cx="2987675" cy="687600"/>
          <wp:effectExtent l="0" t="0" r="0" b="0"/>
          <wp:wrapSquare wrapText="bothSides" distT="0" distB="0" distL="114300" distR="114300"/>
          <wp:docPr id="109914626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7675" cy="68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19E6">
      <w:t xml:space="preserve">                                     </w:t>
    </w:r>
    <w:r w:rsidR="004719E6">
      <w:rPr>
        <w:noProof/>
      </w:rPr>
      <w:drawing>
        <wp:inline distT="0" distB="0" distL="0" distR="0" wp14:anchorId="34F26ABF" wp14:editId="52F5E8B8">
          <wp:extent cx="1528085" cy="461534"/>
          <wp:effectExtent l="0" t="0" r="0" b="0"/>
          <wp:docPr id="1823909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909058" name="Immagine 18239090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572" cy="486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D2"/>
    <w:rsid w:val="000E1BDB"/>
    <w:rsid w:val="003D0076"/>
    <w:rsid w:val="004719E6"/>
    <w:rsid w:val="004875B2"/>
    <w:rsid w:val="00517830"/>
    <w:rsid w:val="00586A49"/>
    <w:rsid w:val="005A7E2D"/>
    <w:rsid w:val="006533FA"/>
    <w:rsid w:val="008276BD"/>
    <w:rsid w:val="009C45C1"/>
    <w:rsid w:val="00B664D2"/>
    <w:rsid w:val="00C6295D"/>
    <w:rsid w:val="00D9637F"/>
    <w:rsid w:val="00F02626"/>
    <w:rsid w:val="00F3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B9CD3"/>
  <w15:chartTrackingRefBased/>
  <w15:docId w15:val="{D105C745-103F-6941-A70A-DFEDB17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64D2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64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4D2"/>
  </w:style>
  <w:style w:type="paragraph" w:styleId="Pidipagina">
    <w:name w:val="footer"/>
    <w:basedOn w:val="Normale"/>
    <w:link w:val="PidipaginaCarattere"/>
    <w:uiPriority w:val="99"/>
    <w:unhideWhenUsed/>
    <w:rsid w:val="00B664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4D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78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7830"/>
    <w:rPr>
      <w:rFonts w:ascii="Calibri" w:eastAsia="Calibri" w:hAnsi="Calibri" w:cs="Calibri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7830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82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276BD"/>
    <w:rPr>
      <w:i/>
      <w:iCs/>
    </w:rPr>
  </w:style>
  <w:style w:type="character" w:styleId="Enfasigrassetto">
    <w:name w:val="Strong"/>
    <w:basedOn w:val="Carpredefinitoparagrafo"/>
    <w:uiPriority w:val="22"/>
    <w:qFormat/>
    <w:rsid w:val="008276BD"/>
    <w:rPr>
      <w:b/>
      <w:bCs/>
    </w:rPr>
  </w:style>
  <w:style w:type="character" w:customStyle="1" w:styleId="apple-converted-space">
    <w:name w:val="apple-converted-space"/>
    <w:basedOn w:val="Carpredefinitoparagrafo"/>
    <w:rsid w:val="008276BD"/>
  </w:style>
  <w:style w:type="character" w:styleId="Collegamentoipertestuale">
    <w:name w:val="Hyperlink"/>
    <w:basedOn w:val="Carpredefinitoparagrafo"/>
    <w:uiPriority w:val="99"/>
    <w:unhideWhenUsed/>
    <w:rsid w:val="008276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ara.cervia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aria.batassa@cultura.gov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633</Words>
  <Characters>3887</Characters>
  <Application>Microsoft Office Word</Application>
  <DocSecurity>0</DocSecurity>
  <Lines>129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DORAZIO COSTANTINO</dc:creator>
  <cp:keywords/>
  <dc:description/>
  <cp:lastModifiedBy>DORAZIO COSTANTINO</cp:lastModifiedBy>
  <cp:revision>3</cp:revision>
  <dcterms:created xsi:type="dcterms:W3CDTF">2025-04-17T10:26:00Z</dcterms:created>
  <dcterms:modified xsi:type="dcterms:W3CDTF">2025-04-17T11:06:00Z</dcterms:modified>
</cp:coreProperties>
</file>