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4343" w14:textId="77777777" w:rsidR="00433128" w:rsidRPr="006208C0" w:rsidRDefault="00433128" w:rsidP="00C077AC">
      <w:pPr>
        <w:spacing w:line="271" w:lineRule="auto"/>
        <w:ind w:right="2295"/>
        <w:rPr>
          <w:rFonts w:ascii="Garamond" w:hAnsi="Garamond"/>
          <w:b/>
          <w:bCs/>
          <w:color w:val="231F20"/>
          <w:spacing w:val="-2"/>
          <w:sz w:val="18"/>
          <w:szCs w:val="18"/>
        </w:rPr>
      </w:pPr>
    </w:p>
    <w:p w14:paraId="7A544495" w14:textId="77777777" w:rsidR="004F6FB2" w:rsidRPr="006208C0" w:rsidRDefault="004F6FB2" w:rsidP="00C077AC">
      <w:pPr>
        <w:spacing w:line="271" w:lineRule="auto"/>
        <w:ind w:right="2295"/>
        <w:rPr>
          <w:rFonts w:ascii="Garamond" w:hAnsi="Garamond"/>
          <w:b/>
          <w:bCs/>
          <w:color w:val="231F20"/>
          <w:spacing w:val="-2"/>
          <w:sz w:val="18"/>
          <w:szCs w:val="18"/>
        </w:rPr>
      </w:pPr>
    </w:p>
    <w:p w14:paraId="34BE9A4A" w14:textId="77777777" w:rsidR="004F6FB2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  <w:r w:rsidRPr="006208C0">
        <w:rPr>
          <w:rFonts w:ascii="Garamond" w:hAnsi="Garamond" w:cs="Arial"/>
          <w:b/>
          <w:bCs/>
          <w:sz w:val="26"/>
          <w:szCs w:val="26"/>
        </w:rPr>
        <w:t>MILANO</w:t>
      </w:r>
    </w:p>
    <w:p w14:paraId="13061521" w14:textId="7BB46F3D" w:rsidR="004F6FB2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  <w:r w:rsidRPr="006208C0">
        <w:rPr>
          <w:rFonts w:ascii="Garamond" w:hAnsi="Garamond" w:cs="Arial"/>
          <w:b/>
          <w:bCs/>
          <w:sz w:val="26"/>
          <w:szCs w:val="26"/>
        </w:rPr>
        <w:t xml:space="preserve">BIBLIOTECA </w:t>
      </w:r>
      <w:r w:rsidR="007036C8" w:rsidRPr="006208C0">
        <w:rPr>
          <w:rFonts w:ascii="Garamond" w:hAnsi="Garamond" w:cs="Arial"/>
          <w:b/>
          <w:bCs/>
          <w:sz w:val="26"/>
          <w:szCs w:val="26"/>
        </w:rPr>
        <w:t xml:space="preserve">NAZIONALE </w:t>
      </w:r>
      <w:r w:rsidRPr="006208C0">
        <w:rPr>
          <w:rFonts w:ascii="Garamond" w:hAnsi="Garamond" w:cs="Arial"/>
          <w:b/>
          <w:bCs/>
          <w:sz w:val="26"/>
          <w:szCs w:val="26"/>
        </w:rPr>
        <w:t xml:space="preserve">BRAIDENSE </w:t>
      </w:r>
      <w:r w:rsidR="004634D1" w:rsidRPr="006208C0">
        <w:rPr>
          <w:rFonts w:ascii="Garamond" w:hAnsi="Garamond" w:cs="Arial"/>
          <w:b/>
          <w:bCs/>
          <w:sz w:val="26"/>
          <w:szCs w:val="26"/>
        </w:rPr>
        <w:t>| Sala Lettura</w:t>
      </w:r>
    </w:p>
    <w:p w14:paraId="07DE012E" w14:textId="5329D6E1" w:rsidR="004F6FB2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  <w:r w:rsidRPr="006208C0">
        <w:rPr>
          <w:rFonts w:ascii="Garamond" w:hAnsi="Garamond" w:cs="Arial"/>
          <w:b/>
          <w:bCs/>
          <w:sz w:val="26"/>
          <w:szCs w:val="26"/>
        </w:rPr>
        <w:t>GIOVEDÌ 13 MARZO 2025, ore 18.30</w:t>
      </w:r>
    </w:p>
    <w:p w14:paraId="07DC447F" w14:textId="77777777" w:rsidR="004F6FB2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</w:p>
    <w:p w14:paraId="420C3729" w14:textId="3BB43372" w:rsidR="004F6FB2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  <w:r w:rsidRPr="006208C0">
        <w:rPr>
          <w:rFonts w:ascii="Garamond" w:hAnsi="Garamond" w:cs="Arial"/>
          <w:b/>
          <w:bCs/>
          <w:sz w:val="26"/>
          <w:szCs w:val="26"/>
        </w:rPr>
        <w:t xml:space="preserve">Al via il ciclo d’incontri </w:t>
      </w:r>
      <w:r w:rsidRPr="006208C0">
        <w:rPr>
          <w:rFonts w:ascii="Garamond" w:hAnsi="Garamond" w:cs="Arial"/>
          <w:b/>
          <w:bCs/>
          <w:i/>
          <w:iCs/>
          <w:sz w:val="26"/>
          <w:szCs w:val="26"/>
        </w:rPr>
        <w:t>MAI LETTI</w:t>
      </w:r>
    </w:p>
    <w:p w14:paraId="2E009B6F" w14:textId="77777777" w:rsidR="004F6FB2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</w:p>
    <w:p w14:paraId="21F83A57" w14:textId="231D0831" w:rsidR="00702CF7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  <w:r w:rsidRPr="006208C0">
        <w:rPr>
          <w:rFonts w:ascii="Garamond" w:hAnsi="Garamond" w:cs="Arial"/>
          <w:b/>
          <w:bCs/>
          <w:sz w:val="26"/>
          <w:szCs w:val="26"/>
        </w:rPr>
        <w:t>ARMANDO TORNO DIALOGA CON ANTONIO TROIANO</w:t>
      </w:r>
    </w:p>
    <w:p w14:paraId="0B6BD0CA" w14:textId="77777777" w:rsidR="004E1630" w:rsidRPr="006208C0" w:rsidRDefault="004E1630" w:rsidP="004E1630">
      <w:pPr>
        <w:spacing w:after="0" w:line="276" w:lineRule="auto"/>
        <w:jc w:val="both"/>
        <w:rPr>
          <w:rFonts w:ascii="Garamond" w:eastAsia="Arial" w:hAnsi="Garamond" w:cs="Arial"/>
          <w:kern w:val="0"/>
          <w:lang w:eastAsia="it-IT"/>
          <w14:ligatures w14:val="none"/>
        </w:rPr>
      </w:pPr>
    </w:p>
    <w:p w14:paraId="4B1DFFEA" w14:textId="5569176A" w:rsidR="004F6FB2" w:rsidRPr="006208C0" w:rsidRDefault="000A5C69" w:rsidP="00820CE5">
      <w:pPr>
        <w:spacing w:after="0" w:line="276" w:lineRule="auto"/>
        <w:rPr>
          <w:rFonts w:ascii="Garamond" w:eastAsia="Arial" w:hAnsi="Garamond" w:cs="Arial"/>
          <w:b/>
          <w:bCs/>
          <w:i/>
          <w:iCs/>
          <w:kern w:val="0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i/>
          <w:iCs/>
          <w:kern w:val="0"/>
          <w:lang w:eastAsia="it-IT"/>
          <w14:ligatures w14:val="none"/>
        </w:rPr>
        <w:t xml:space="preserve">La </w:t>
      </w:r>
      <w:r w:rsidR="004F6FB2" w:rsidRPr="006208C0">
        <w:rPr>
          <w:rFonts w:ascii="Garamond" w:eastAsia="Arial" w:hAnsi="Garamond" w:cs="Arial"/>
          <w:b/>
          <w:bCs/>
          <w:i/>
          <w:iCs/>
          <w:kern w:val="0"/>
          <w:lang w:eastAsia="it-IT"/>
          <w14:ligatures w14:val="none"/>
        </w:rPr>
        <w:t>serata, arricchita dalle letture teatrali di Massimiliano Finazzer Flory, ruoterà attorno a</w:t>
      </w:r>
      <w:r w:rsidRPr="006208C0">
        <w:rPr>
          <w:rFonts w:ascii="Garamond" w:eastAsia="Arial" w:hAnsi="Garamond" w:cs="Arial"/>
          <w:b/>
          <w:bCs/>
          <w:i/>
          <w:iCs/>
          <w:kern w:val="0"/>
          <w:lang w:eastAsia="it-IT"/>
          <w14:ligatures w14:val="none"/>
        </w:rPr>
        <w:t xml:space="preserve">lla figura e all’opera di </w:t>
      </w:r>
      <w:r w:rsidR="004F6FB2" w:rsidRPr="006208C0">
        <w:rPr>
          <w:rFonts w:ascii="Garamond" w:eastAsia="Arial" w:hAnsi="Garamond" w:cs="Arial"/>
          <w:b/>
          <w:bCs/>
          <w:i/>
          <w:iCs/>
          <w:kern w:val="0"/>
          <w:lang w:eastAsia="it-IT"/>
          <w14:ligatures w14:val="none"/>
        </w:rPr>
        <w:t>Alessandro Manzoni.</w:t>
      </w:r>
    </w:p>
    <w:p w14:paraId="3501D2D0" w14:textId="58EF9830" w:rsidR="00820CE5" w:rsidRPr="006208C0" w:rsidRDefault="00820CE5" w:rsidP="00820CE5">
      <w:pPr>
        <w:spacing w:after="0" w:line="276" w:lineRule="auto"/>
        <w:rPr>
          <w:rFonts w:ascii="Garamond" w:eastAsia="Arial" w:hAnsi="Garamond" w:cs="Arial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</w:p>
    <w:p w14:paraId="43E16680" w14:textId="77777777" w:rsidR="0061314F" w:rsidRPr="006208C0" w:rsidRDefault="0061314F" w:rsidP="006467F3">
      <w:pPr>
        <w:spacing w:after="0" w:line="276" w:lineRule="auto"/>
        <w:jc w:val="both"/>
        <w:rPr>
          <w:rFonts w:ascii="Garamond" w:eastAsia="Arial" w:hAnsi="Garamond" w:cs="Arial"/>
          <w:kern w:val="0"/>
          <w:sz w:val="20"/>
          <w:szCs w:val="20"/>
          <w:lang w:eastAsia="it-IT"/>
          <w14:ligatures w14:val="none"/>
        </w:rPr>
      </w:pPr>
    </w:p>
    <w:p w14:paraId="6128C2E7" w14:textId="77777777" w:rsidR="004E1630" w:rsidRPr="006208C0" w:rsidRDefault="004E1630" w:rsidP="006467F3">
      <w:pPr>
        <w:spacing w:after="0" w:line="276" w:lineRule="auto"/>
        <w:jc w:val="both"/>
        <w:rPr>
          <w:rFonts w:ascii="Garamond" w:eastAsia="Arial" w:hAnsi="Garamond" w:cs="Arial"/>
          <w:kern w:val="0"/>
          <w:lang w:eastAsia="it-IT"/>
          <w14:ligatures w14:val="none"/>
        </w:rPr>
      </w:pPr>
    </w:p>
    <w:p w14:paraId="0C2BEF54" w14:textId="1BED53D9" w:rsidR="004F6FB2" w:rsidRPr="006208C0" w:rsidRDefault="004F6FB2" w:rsidP="004F6FB2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Giovedì 13 marzo 2025, alle ore 18.30, la Sala </w:t>
      </w:r>
      <w:r w:rsidR="004634D1"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Lettura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della Biblioteca </w:t>
      </w:r>
      <w:r w:rsidR="004634D1"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Nazionale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Braidense a Milano ospita il primo di cinque appuntamenti del ciclo </w:t>
      </w:r>
      <w:r w:rsidR="00A37FB9" w:rsidRPr="006208C0">
        <w:rPr>
          <w:rFonts w:ascii="Garamond" w:eastAsia="Arial" w:hAnsi="Garamond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MAI LETTI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.</w:t>
      </w:r>
    </w:p>
    <w:p w14:paraId="40AB7634" w14:textId="77777777" w:rsidR="004F6FB2" w:rsidRPr="006208C0" w:rsidRDefault="004F6FB2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0C89211E" w14:textId="423D3862" w:rsidR="004F6FB2" w:rsidRPr="006208C0" w:rsidRDefault="004F6FB2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Il format vede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Armando Torno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, giornalista e saggista, dialogare con i capiredattori cultura dei maggiori quotidiani italiani,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accompagnato dalle letture teatrali di Massimiliano Finazzer Flory</w:t>
      </w:r>
      <w:r w:rsidR="000A5C69"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, su alcune figure cardine della letteratura italiana, quali Alessandro Manzoni, Filippo Tommaso Marinetti, Cesare Zavattini, Alda Merini, Umberto Eco.</w:t>
      </w:r>
    </w:p>
    <w:p w14:paraId="69FA4361" w14:textId="77777777" w:rsidR="004F6FB2" w:rsidRPr="006208C0" w:rsidRDefault="004F6FB2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03C826D6" w14:textId="77777777" w:rsidR="004F6FB2" w:rsidRPr="006208C0" w:rsidRDefault="004F6FB2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Il primo ospite sarà Antonio Troiano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, responsabile della Redazione Cultura e direttore dell’inserto domenicale “La Lettura” del Corriere della Sera,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che converserà con Armando Torno su Alessandro Manzoni e la sua opera.</w:t>
      </w:r>
    </w:p>
    <w:p w14:paraId="7BA7578E" w14:textId="77777777" w:rsidR="004F6FB2" w:rsidRPr="006208C0" w:rsidRDefault="004F6FB2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3086964B" w14:textId="77777777" w:rsidR="004F6FB2" w:rsidRPr="006208C0" w:rsidRDefault="004F6FB2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Il programma di </w:t>
      </w:r>
      <w:r w:rsidRPr="006208C0">
        <w:rPr>
          <w:rFonts w:ascii="Garamond" w:eastAsia="Arial" w:hAnsi="Garamond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MAI LETTI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proseguirà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giovedì 17 aprile con Luigi Mascheroni 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(Il Giornale),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giovedì 8 maggio con Stefano Salis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(Il Sole24ore),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giovedì 5 giugno con Edoardo Castagna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(Avvenire) e si chiuderà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giovedì 3 luglio con Antonio Gnoli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(La Repubblica).</w:t>
      </w:r>
    </w:p>
    <w:p w14:paraId="3BF66BBF" w14:textId="77777777" w:rsidR="00A37FB9" w:rsidRPr="006208C0" w:rsidRDefault="00A37FB9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73E14965" w14:textId="01B8C165" w:rsidR="00A37FB9" w:rsidRPr="006208C0" w:rsidRDefault="00A37FB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Milano, marzo 2025</w:t>
      </w:r>
    </w:p>
    <w:p w14:paraId="33582736" w14:textId="32C9621E" w:rsidR="006208C0" w:rsidRDefault="006208C0">
      <w:pPr>
        <w:rPr>
          <w:rFonts w:ascii="Garamond" w:eastAsia="Arial" w:hAnsi="Garamond" w:cs="Arial"/>
          <w:kern w:val="0"/>
          <w:sz w:val="20"/>
          <w:szCs w:val="20"/>
          <w:lang w:eastAsia="it-IT"/>
          <w14:ligatures w14:val="none"/>
        </w:rPr>
      </w:pPr>
      <w:r>
        <w:rPr>
          <w:rFonts w:ascii="Garamond" w:eastAsia="Arial" w:hAnsi="Garamond" w:cs="Arial"/>
          <w:kern w:val="0"/>
          <w:sz w:val="20"/>
          <w:szCs w:val="20"/>
          <w:lang w:eastAsia="it-IT"/>
          <w14:ligatures w14:val="none"/>
        </w:rPr>
        <w:br w:type="page"/>
      </w:r>
    </w:p>
    <w:p w14:paraId="72C5FA14" w14:textId="77777777" w:rsidR="00A37FB9" w:rsidRPr="006208C0" w:rsidRDefault="00A37FB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0"/>
          <w:szCs w:val="20"/>
          <w:lang w:eastAsia="it-IT"/>
          <w14:ligatures w14:val="none"/>
        </w:rPr>
      </w:pPr>
    </w:p>
    <w:p w14:paraId="180C74F1" w14:textId="477F408C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Ciclo d’incontri </w:t>
      </w:r>
      <w:r w:rsidRPr="006208C0">
        <w:rPr>
          <w:rFonts w:ascii="Garamond" w:eastAsia="Arial" w:hAnsi="Garamond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MAI LETTI</w:t>
      </w:r>
    </w:p>
    <w:p w14:paraId="53E1885E" w14:textId="77777777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2A756702" w14:textId="2E347BAF" w:rsidR="000A5C69" w:rsidRPr="006208C0" w:rsidRDefault="000A5C69" w:rsidP="000A5C6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Giovedì 13 marzo 2025, ore 18.30</w:t>
      </w:r>
    </w:p>
    <w:p w14:paraId="5F563FEE" w14:textId="2E35CB6A" w:rsidR="000A5C69" w:rsidRPr="006208C0" w:rsidRDefault="000A5C69" w:rsidP="000A5C6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Milano, Biblioteca</w:t>
      </w:r>
      <w:r w:rsidR="004634D1"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Nazionale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Braidense | Sala Lettura (via Brera 28)</w:t>
      </w:r>
    </w:p>
    <w:p w14:paraId="49B4CDCA" w14:textId="3680AF1F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Armando Torno dialoga con Antonio Troiano. </w:t>
      </w:r>
    </w:p>
    <w:p w14:paraId="65688DCA" w14:textId="13A2548D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Letture teatrali di Massimiliano Finazzer Flory</w:t>
      </w:r>
    </w:p>
    <w:p w14:paraId="17D533C9" w14:textId="77777777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031C1E51" w14:textId="78C40EF8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Ingresso libero</w:t>
      </w:r>
    </w:p>
    <w:p w14:paraId="6DE1573D" w14:textId="77777777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43B531DA" w14:textId="34F989D9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Informazioni:</w:t>
      </w:r>
    </w:p>
    <w:p w14:paraId="7889CF94" w14:textId="7F5DE1EA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bibliotecabraidense.org</w:t>
      </w:r>
    </w:p>
    <w:p w14:paraId="3805891E" w14:textId="77777777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0BCA5E7D" w14:textId="77777777" w:rsidR="000A5C69" w:rsidRPr="006208C0" w:rsidRDefault="000A5C69" w:rsidP="000A5C6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Ufficio stampa:</w:t>
      </w:r>
    </w:p>
    <w:p w14:paraId="159E43C2" w14:textId="77777777" w:rsidR="006208C0" w:rsidRPr="006208C0" w:rsidRDefault="006208C0" w:rsidP="006208C0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CLP Relazioni Pubbliche </w:t>
      </w:r>
    </w:p>
    <w:p w14:paraId="739A15C2" w14:textId="77777777" w:rsidR="006208C0" w:rsidRPr="006208C0" w:rsidRDefault="006208C0" w:rsidP="006208C0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Marta Pedroli | M. +39 347 4155017 | E. </w:t>
      </w:r>
      <w:hyperlink r:id="rId10" w:history="1">
        <w:r w:rsidRPr="006208C0">
          <w:rPr>
            <w:rStyle w:val="Collegamentoipertestuale"/>
            <w:rFonts w:ascii="Garamond" w:eastAsia="Arial" w:hAnsi="Garamond" w:cs="Arial"/>
            <w:kern w:val="0"/>
            <w:sz w:val="22"/>
            <w:szCs w:val="22"/>
            <w:lang w:eastAsia="it-IT"/>
            <w14:ligatures w14:val="none"/>
          </w:rPr>
          <w:t>marta.pedroli@clp1968.it</w:t>
        </w:r>
      </w:hyperlink>
    </w:p>
    <w:p w14:paraId="1E0BACBC" w14:textId="77777777" w:rsidR="006208C0" w:rsidRPr="006208C0" w:rsidRDefault="006208C0" w:rsidP="006208C0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T. + 39 02 36755700 | </w:t>
      </w:r>
      <w:hyperlink r:id="rId11" w:history="1">
        <w:r w:rsidRPr="006208C0">
          <w:rPr>
            <w:rStyle w:val="Collegamentoipertestuale"/>
            <w:rFonts w:ascii="Garamond" w:eastAsia="Arial" w:hAnsi="Garamond" w:cs="Arial"/>
            <w:kern w:val="0"/>
            <w:sz w:val="22"/>
            <w:szCs w:val="22"/>
            <w:lang w:eastAsia="it-IT"/>
            <w14:ligatures w14:val="none"/>
          </w:rPr>
          <w:t>www.clp1968.it</w:t>
        </w:r>
      </w:hyperlink>
    </w:p>
    <w:p w14:paraId="046DB9CA" w14:textId="77777777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18"/>
          <w:szCs w:val="18"/>
          <w:lang w:eastAsia="it-IT"/>
          <w14:ligatures w14:val="none"/>
        </w:rPr>
      </w:pPr>
    </w:p>
    <w:sectPr w:rsidR="000A5C69" w:rsidRPr="006208C0" w:rsidSect="00731750">
      <w:headerReference w:type="default" r:id="rId12"/>
      <w:headerReference w:type="first" r:id="rId13"/>
      <w:footerReference w:type="first" r:id="rId14"/>
      <w:pgSz w:w="11906" w:h="16838"/>
      <w:pgMar w:top="2552" w:right="1134" w:bottom="1848" w:left="396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CC51" w14:textId="77777777" w:rsidR="00CC3E46" w:rsidRDefault="00CC3E46" w:rsidP="000A67B4">
      <w:pPr>
        <w:spacing w:after="0" w:line="240" w:lineRule="auto"/>
      </w:pPr>
      <w:r>
        <w:separator/>
      </w:r>
    </w:p>
  </w:endnote>
  <w:endnote w:type="continuationSeparator" w:id="0">
    <w:p w14:paraId="07FAE9A1" w14:textId="77777777" w:rsidR="00CC3E46" w:rsidRDefault="00CC3E46" w:rsidP="000A67B4">
      <w:pPr>
        <w:spacing w:after="0" w:line="240" w:lineRule="auto"/>
      </w:pPr>
      <w:r>
        <w:continuationSeparator/>
      </w:r>
    </w:p>
  </w:endnote>
  <w:endnote w:type="continuationNotice" w:id="1">
    <w:p w14:paraId="49B658B6" w14:textId="77777777" w:rsidR="00CC3E46" w:rsidRDefault="00CC3E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5205" w14:textId="5255A228" w:rsidR="000A67B4" w:rsidRDefault="000A67B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3ACA93" wp14:editId="48C7AE26">
              <wp:simplePos x="0" y="0"/>
              <wp:positionH relativeFrom="column">
                <wp:posOffset>-1720664</wp:posOffset>
              </wp:positionH>
              <wp:positionV relativeFrom="paragraph">
                <wp:posOffset>-324485</wp:posOffset>
              </wp:positionV>
              <wp:extent cx="1463783" cy="609600"/>
              <wp:effectExtent l="0" t="0" r="0" b="0"/>
              <wp:wrapNone/>
              <wp:docPr id="647570408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783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560F5F" w14:textId="77777777" w:rsidR="000A67B4" w:rsidRPr="000A67B4" w:rsidRDefault="000A67B4" w:rsidP="000A67B4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0A67B4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 xml:space="preserve">Via Brera </w:t>
                          </w:r>
                          <w:proofErr w:type="gramStart"/>
                          <w:r w:rsidRPr="000A67B4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>28  |</w:t>
                          </w:r>
                          <w:proofErr w:type="gramEnd"/>
                          <w:r w:rsidRPr="000A67B4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 xml:space="preserve">  20121 Milano</w:t>
                          </w:r>
                        </w:p>
                        <w:p w14:paraId="44393551" w14:textId="77777777" w:rsidR="000A67B4" w:rsidRPr="000A67B4" w:rsidRDefault="000A67B4" w:rsidP="000A67B4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0A67B4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 xml:space="preserve">+39 02 72105 141 </w:t>
                          </w:r>
                        </w:p>
                        <w:p w14:paraId="0853E385" w14:textId="5D0FFD37" w:rsidR="000A67B4" w:rsidRDefault="00B40ED3" w:rsidP="000A67B4">
                          <w:pPr>
                            <w:spacing w:after="0" w:line="220" w:lineRule="exact"/>
                            <w:rPr>
                              <w:rStyle w:val="Collegamentoipertestuale"/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  <w:u w:val="none"/>
                            </w:rPr>
                          </w:pPr>
                          <w:hyperlink r:id="rId1" w:history="1">
                            <w:r w:rsidR="000A528A" w:rsidRPr="000A528A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pin-br@cultura.gov.</w:t>
                            </w:r>
                            <w:r w:rsidR="00AC0D89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it</w:t>
                            </w:r>
                          </w:hyperlink>
                        </w:p>
                        <w:p w14:paraId="35656C29" w14:textId="6ECCCDB5" w:rsidR="00AC0D89" w:rsidRPr="00AC0D89" w:rsidRDefault="00AC0D89" w:rsidP="000A67B4">
                          <w:pPr>
                            <w:spacing w:after="0" w:line="220" w:lineRule="exact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AC0D8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grandebrera.org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ACA9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135.5pt;margin-top:-25.55pt;width:115.25pt;height:4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" filled="f" stroked="f" strokeweight=".5pt">
              <v:textbox inset="0,0,0,0">
                <w:txbxContent>
                  <w:p w14:paraId="4C560F5F" w14:textId="77777777" w:rsidR="000A67B4" w:rsidRPr="000A67B4" w:rsidRDefault="000A67B4" w:rsidP="000A67B4">
                    <w:pPr>
                      <w:spacing w:after="0" w:line="220" w:lineRule="exact"/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</w:pPr>
                    <w:r w:rsidRPr="000A67B4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>Via Brera 28  |  20121 Milano</w:t>
                    </w:r>
                  </w:p>
                  <w:p w14:paraId="44393551" w14:textId="77777777" w:rsidR="000A67B4" w:rsidRPr="000A67B4" w:rsidRDefault="000A67B4" w:rsidP="000A67B4">
                    <w:pPr>
                      <w:spacing w:after="0" w:line="220" w:lineRule="exact"/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</w:pPr>
                    <w:r w:rsidRPr="000A67B4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 xml:space="preserve">+39 02 72105 141 </w:t>
                    </w:r>
                  </w:p>
                  <w:p w14:paraId="0853E385" w14:textId="5D0FFD37" w:rsidR="000A67B4" w:rsidRDefault="00000000" w:rsidP="000A67B4">
                    <w:pPr>
                      <w:spacing w:after="0" w:line="220" w:lineRule="exact"/>
                      <w:rPr>
                        <w:rStyle w:val="Collegamentoipertestuale"/>
                        <w:rFonts w:ascii="Arial" w:hAnsi="Arial" w:cs="Arial"/>
                        <w:color w:val="000000" w:themeColor="text1"/>
                        <w:sz w:val="15"/>
                        <w:szCs w:val="15"/>
                        <w:u w:val="none"/>
                      </w:rPr>
                    </w:pPr>
                    <w:hyperlink r:id="rId2" w:history="1">
                      <w:r w:rsidR="000A528A" w:rsidRPr="000A528A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5"/>
                          <w:szCs w:val="15"/>
                          <w:u w:val="none"/>
                        </w:rPr>
                        <w:t>pin-br@cultura.gov.</w:t>
                      </w:r>
                      <w:r w:rsidR="00AC0D89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5"/>
                          <w:szCs w:val="15"/>
                          <w:u w:val="none"/>
                        </w:rPr>
                        <w:t>it</w:t>
                      </w:r>
                    </w:hyperlink>
                  </w:p>
                  <w:p w14:paraId="35656C29" w14:textId="6ECCCDB5" w:rsidR="00AC0D89" w:rsidRPr="00AC0D89" w:rsidRDefault="00AC0D89" w:rsidP="000A67B4">
                    <w:pPr>
                      <w:spacing w:after="0" w:line="220" w:lineRule="exact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5"/>
                        <w:szCs w:val="15"/>
                      </w:rPr>
                    </w:pPr>
                    <w:r w:rsidRPr="00AC0D89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grandebrera.org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6442650" wp14:editId="03D391CE">
          <wp:simplePos x="0" y="0"/>
          <wp:positionH relativeFrom="column">
            <wp:posOffset>3233312</wp:posOffset>
          </wp:positionH>
          <wp:positionV relativeFrom="paragraph">
            <wp:posOffset>-281940</wp:posOffset>
          </wp:positionV>
          <wp:extent cx="1789200" cy="903600"/>
          <wp:effectExtent l="0" t="0" r="1905" b="0"/>
          <wp:wrapNone/>
          <wp:docPr id="35570852" name="Immagine 2" descr="Immagine che contiene testo, Carattere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818382" name="Immagine 2" descr="Immagine che contiene testo, Carattere, Elementi grafici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CA36" w14:textId="77777777" w:rsidR="00CC3E46" w:rsidRDefault="00CC3E46" w:rsidP="000A67B4">
      <w:pPr>
        <w:spacing w:after="0" w:line="240" w:lineRule="auto"/>
      </w:pPr>
      <w:r>
        <w:separator/>
      </w:r>
    </w:p>
  </w:footnote>
  <w:footnote w:type="continuationSeparator" w:id="0">
    <w:p w14:paraId="25F29D3A" w14:textId="77777777" w:rsidR="00CC3E46" w:rsidRDefault="00CC3E46" w:rsidP="000A67B4">
      <w:pPr>
        <w:spacing w:after="0" w:line="240" w:lineRule="auto"/>
      </w:pPr>
      <w:r>
        <w:continuationSeparator/>
      </w:r>
    </w:p>
  </w:footnote>
  <w:footnote w:type="continuationNotice" w:id="1">
    <w:p w14:paraId="2BDD5D42" w14:textId="77777777" w:rsidR="00CC3E46" w:rsidRDefault="00CC3E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97B9" w14:textId="643D0CEF" w:rsidR="000A67B4" w:rsidRDefault="00130349">
    <w:pPr>
      <w:pStyle w:val="Intestazion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5262071" wp14:editId="3C3E1EA8">
          <wp:simplePos x="0" y="0"/>
          <wp:positionH relativeFrom="column">
            <wp:posOffset>-2516505</wp:posOffset>
          </wp:positionH>
          <wp:positionV relativeFrom="paragraph">
            <wp:posOffset>-450215</wp:posOffset>
          </wp:positionV>
          <wp:extent cx="2160000" cy="2703600"/>
          <wp:effectExtent l="0" t="0" r="0" b="1905"/>
          <wp:wrapNone/>
          <wp:docPr id="954361835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219988" name="Immagine 3" descr="Immagine che contiene testo, schermata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7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B5BB" w14:textId="3E7A1D99" w:rsidR="000A67B4" w:rsidRDefault="00130349" w:rsidP="000A67B4">
    <w:pPr>
      <w:pStyle w:val="Intestazion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DCE5810" wp14:editId="0EDB4C60">
          <wp:simplePos x="0" y="0"/>
          <wp:positionH relativeFrom="column">
            <wp:posOffset>-2518320</wp:posOffset>
          </wp:positionH>
          <wp:positionV relativeFrom="paragraph">
            <wp:posOffset>-450124</wp:posOffset>
          </wp:positionV>
          <wp:extent cx="2160000" cy="2703600"/>
          <wp:effectExtent l="0" t="0" r="0" b="1905"/>
          <wp:wrapNone/>
          <wp:docPr id="1457000110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219988" name="Immagine 3" descr="Immagine che contiene testo, schermata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7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B4"/>
    <w:rsid w:val="00007C74"/>
    <w:rsid w:val="0002001A"/>
    <w:rsid w:val="000434A9"/>
    <w:rsid w:val="000A528A"/>
    <w:rsid w:val="000A5C69"/>
    <w:rsid w:val="000A67B4"/>
    <w:rsid w:val="000B136E"/>
    <w:rsid w:val="000C082E"/>
    <w:rsid w:val="001141D2"/>
    <w:rsid w:val="00125321"/>
    <w:rsid w:val="00130349"/>
    <w:rsid w:val="00175817"/>
    <w:rsid w:val="00180D18"/>
    <w:rsid w:val="00186D76"/>
    <w:rsid w:val="001B34DB"/>
    <w:rsid w:val="00290B8A"/>
    <w:rsid w:val="002B5A15"/>
    <w:rsid w:val="002C1FDE"/>
    <w:rsid w:val="002E2AE1"/>
    <w:rsid w:val="002E334E"/>
    <w:rsid w:val="002E392A"/>
    <w:rsid w:val="002E4D21"/>
    <w:rsid w:val="00350114"/>
    <w:rsid w:val="003952EC"/>
    <w:rsid w:val="003E11B0"/>
    <w:rsid w:val="00433128"/>
    <w:rsid w:val="004634D1"/>
    <w:rsid w:val="004B0193"/>
    <w:rsid w:val="004E1630"/>
    <w:rsid w:val="004F6FB2"/>
    <w:rsid w:val="005420EF"/>
    <w:rsid w:val="00594C60"/>
    <w:rsid w:val="005F5A0C"/>
    <w:rsid w:val="006044B6"/>
    <w:rsid w:val="0061314F"/>
    <w:rsid w:val="006208C0"/>
    <w:rsid w:val="006279DC"/>
    <w:rsid w:val="006467F3"/>
    <w:rsid w:val="00647235"/>
    <w:rsid w:val="00685324"/>
    <w:rsid w:val="006A0764"/>
    <w:rsid w:val="006E760F"/>
    <w:rsid w:val="006F2756"/>
    <w:rsid w:val="00702CF7"/>
    <w:rsid w:val="007036C8"/>
    <w:rsid w:val="00731750"/>
    <w:rsid w:val="00777B23"/>
    <w:rsid w:val="00797302"/>
    <w:rsid w:val="007E6990"/>
    <w:rsid w:val="00801B90"/>
    <w:rsid w:val="00810AFD"/>
    <w:rsid w:val="00820CE5"/>
    <w:rsid w:val="00830305"/>
    <w:rsid w:val="00834EF9"/>
    <w:rsid w:val="008400F8"/>
    <w:rsid w:val="00846B16"/>
    <w:rsid w:val="0087131A"/>
    <w:rsid w:val="008F436C"/>
    <w:rsid w:val="008F47D6"/>
    <w:rsid w:val="00926ACA"/>
    <w:rsid w:val="00947B15"/>
    <w:rsid w:val="00952569"/>
    <w:rsid w:val="009752AB"/>
    <w:rsid w:val="009769E5"/>
    <w:rsid w:val="009D440D"/>
    <w:rsid w:val="00A05FF6"/>
    <w:rsid w:val="00A37FB9"/>
    <w:rsid w:val="00A61481"/>
    <w:rsid w:val="00AB4549"/>
    <w:rsid w:val="00AC0D89"/>
    <w:rsid w:val="00AC1108"/>
    <w:rsid w:val="00AD584F"/>
    <w:rsid w:val="00B51DF6"/>
    <w:rsid w:val="00B544F0"/>
    <w:rsid w:val="00B56393"/>
    <w:rsid w:val="00B861A9"/>
    <w:rsid w:val="00BC3FC3"/>
    <w:rsid w:val="00BE36AB"/>
    <w:rsid w:val="00C077AC"/>
    <w:rsid w:val="00C7262C"/>
    <w:rsid w:val="00C90AE1"/>
    <w:rsid w:val="00CB379C"/>
    <w:rsid w:val="00CC15B9"/>
    <w:rsid w:val="00CC3E46"/>
    <w:rsid w:val="00CD43B0"/>
    <w:rsid w:val="00D17787"/>
    <w:rsid w:val="00D35538"/>
    <w:rsid w:val="00D70C73"/>
    <w:rsid w:val="00D902B4"/>
    <w:rsid w:val="00DC6656"/>
    <w:rsid w:val="00DD25E3"/>
    <w:rsid w:val="00DE751A"/>
    <w:rsid w:val="00DF4CFF"/>
    <w:rsid w:val="00E05DFD"/>
    <w:rsid w:val="00E2061E"/>
    <w:rsid w:val="00EB431E"/>
    <w:rsid w:val="00EB56FF"/>
    <w:rsid w:val="00EE23A2"/>
    <w:rsid w:val="00EE5BF8"/>
    <w:rsid w:val="00EF00E0"/>
    <w:rsid w:val="00EF7A64"/>
    <w:rsid w:val="00F3002D"/>
    <w:rsid w:val="00F82B93"/>
    <w:rsid w:val="00FA70ED"/>
    <w:rsid w:val="00FE03DA"/>
    <w:rsid w:val="00FF6BC2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D7659"/>
  <w15:chartTrackingRefBased/>
  <w15:docId w15:val="{D8C17254-91AA-4810-9D40-28C1644B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6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6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6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6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6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6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6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6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6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6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6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6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67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67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67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67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67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67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6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6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6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6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6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67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67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67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6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67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67B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A6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7B4"/>
  </w:style>
  <w:style w:type="paragraph" w:styleId="Pidipagina">
    <w:name w:val="footer"/>
    <w:basedOn w:val="Normale"/>
    <w:link w:val="PidipaginaCarattere"/>
    <w:uiPriority w:val="99"/>
    <w:unhideWhenUsed/>
    <w:rsid w:val="000A6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7B4"/>
  </w:style>
  <w:style w:type="character" w:styleId="Collegamentoipertestuale">
    <w:name w:val="Hyperlink"/>
    <w:basedOn w:val="Carpredefinitoparagrafo"/>
    <w:uiPriority w:val="99"/>
    <w:unhideWhenUsed/>
    <w:rsid w:val="000A67B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6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lp1968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rta.pedroli@clp1968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pin-br@cultura.gov.org" TargetMode="External"/><Relationship Id="rId1" Type="http://schemas.openxmlformats.org/officeDocument/2006/relationships/hyperlink" Target="mailto:pin-br@cultura.go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64CFC-5324-4D72-A538-F494F499E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04F20-988F-4FEF-B07C-1BC5BC84DD8D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5AB02D57-AE2A-4A7A-AE34-FE063D8F1F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Guerretta</dc:creator>
  <cp:keywords/>
  <dc:description/>
  <cp:lastModifiedBy>Carlo Ghielmetti</cp:lastModifiedBy>
  <cp:revision>6</cp:revision>
  <cp:lastPrinted>2025-02-27T15:08:00Z</cp:lastPrinted>
  <dcterms:created xsi:type="dcterms:W3CDTF">2025-03-06T14:20:00Z</dcterms:created>
  <dcterms:modified xsi:type="dcterms:W3CDTF">2025-03-06T16:59:00Z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