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68609" w14:textId="77777777" w:rsidR="004034B4" w:rsidRPr="00F5162E" w:rsidRDefault="007C5DFB">
      <w:pPr>
        <w:pStyle w:val="Corpotesto"/>
        <w:ind w:left="3697"/>
        <w:rPr>
          <w:rFonts w:ascii="Tahoma" w:hAnsi="Tahoma" w:cs="Tahoma"/>
          <w:sz w:val="20"/>
        </w:rPr>
      </w:pPr>
      <w:r w:rsidRPr="00F5162E">
        <w:rPr>
          <w:rFonts w:ascii="Tahoma" w:hAnsi="Tahoma" w:cs="Tahoma"/>
          <w:noProof/>
          <w:sz w:val="20"/>
        </w:rPr>
        <w:drawing>
          <wp:inline distT="0" distB="0" distL="0" distR="0" wp14:anchorId="6EB6864C" wp14:editId="6EB6864D">
            <wp:extent cx="1287016" cy="487679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7016" cy="487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B6860A" w14:textId="6CA03635" w:rsidR="004034B4" w:rsidRPr="00F5162E" w:rsidRDefault="004034B4">
      <w:pPr>
        <w:pStyle w:val="Corpotesto"/>
        <w:rPr>
          <w:rFonts w:ascii="Tahoma" w:hAnsi="Tahoma" w:cs="Tahoma"/>
          <w:sz w:val="26"/>
        </w:rPr>
      </w:pPr>
    </w:p>
    <w:p w14:paraId="6EB68619" w14:textId="1419BAF3" w:rsidR="004034B4" w:rsidRPr="00F5162E" w:rsidRDefault="00B02B31" w:rsidP="00B02B31">
      <w:pPr>
        <w:pStyle w:val="Corpotesto"/>
        <w:jc w:val="center"/>
        <w:rPr>
          <w:rFonts w:ascii="Tahoma" w:hAnsi="Tahoma" w:cs="Tahoma"/>
          <w:sz w:val="26"/>
        </w:rPr>
      </w:pPr>
      <w:r w:rsidRPr="00F5162E">
        <w:rPr>
          <w:rFonts w:ascii="Tahoma" w:hAnsi="Tahoma" w:cs="Tahoma"/>
          <w:noProof/>
          <w:sz w:val="26"/>
        </w:rPr>
        <w:drawing>
          <wp:inline distT="0" distB="0" distL="0" distR="0" wp14:anchorId="169F041B" wp14:editId="281A4ED4">
            <wp:extent cx="3025140" cy="594360"/>
            <wp:effectExtent l="0" t="0" r="3810" b="0"/>
            <wp:docPr id="69781521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B6861A" w14:textId="77777777" w:rsidR="004034B4" w:rsidRPr="00F5162E" w:rsidRDefault="004034B4">
      <w:pPr>
        <w:pStyle w:val="Corpotesto"/>
        <w:rPr>
          <w:rFonts w:ascii="Tahoma" w:hAnsi="Tahoma" w:cs="Tahoma"/>
          <w:sz w:val="26"/>
        </w:rPr>
      </w:pPr>
    </w:p>
    <w:p w14:paraId="6EB6861B" w14:textId="4171C456" w:rsidR="004034B4" w:rsidRPr="00F5162E" w:rsidRDefault="00B65358" w:rsidP="00B65358">
      <w:pPr>
        <w:pStyle w:val="Corpotesto"/>
        <w:rPr>
          <w:rFonts w:ascii="Tahoma" w:hAnsi="Tahoma" w:cs="Tahoma"/>
          <w:b/>
          <w:bCs/>
          <w:sz w:val="24"/>
          <w:szCs w:val="20"/>
        </w:rPr>
      </w:pPr>
      <w:r w:rsidRPr="00F5162E">
        <w:rPr>
          <w:rFonts w:ascii="Tahoma" w:hAnsi="Tahoma" w:cs="Tahoma"/>
          <w:b/>
          <w:bCs/>
          <w:sz w:val="24"/>
          <w:szCs w:val="20"/>
        </w:rPr>
        <w:t>SANDIE ZANINI</w:t>
      </w:r>
    </w:p>
    <w:p w14:paraId="5EE0C26F" w14:textId="2A3B3AC1" w:rsidR="00B65358" w:rsidRPr="00F5162E" w:rsidRDefault="00B65358" w:rsidP="00B65358">
      <w:pPr>
        <w:pStyle w:val="Corpotesto"/>
        <w:rPr>
          <w:rFonts w:ascii="Tahoma" w:hAnsi="Tahoma" w:cs="Tahoma"/>
          <w:b/>
          <w:bCs/>
          <w:sz w:val="24"/>
          <w:szCs w:val="20"/>
        </w:rPr>
      </w:pPr>
      <w:r w:rsidRPr="00F5162E">
        <w:rPr>
          <w:rFonts w:ascii="Tahoma" w:hAnsi="Tahoma" w:cs="Tahoma"/>
          <w:b/>
          <w:bCs/>
          <w:sz w:val="24"/>
          <w:szCs w:val="20"/>
        </w:rPr>
        <w:t>Curatrice della mostra</w:t>
      </w:r>
    </w:p>
    <w:p w14:paraId="64203D84" w14:textId="77777777" w:rsidR="00B65358" w:rsidRPr="00F5162E" w:rsidRDefault="00B65358" w:rsidP="00B65358">
      <w:pPr>
        <w:spacing w:line="308" w:lineRule="exact"/>
        <w:ind w:right="268"/>
        <w:jc w:val="both"/>
        <w:rPr>
          <w:rFonts w:ascii="Tahoma" w:hAnsi="Tahoma" w:cs="Tahoma"/>
          <w:w w:val="90"/>
        </w:rPr>
      </w:pPr>
    </w:p>
    <w:p w14:paraId="725A1CE4" w14:textId="77777777" w:rsidR="00B65358" w:rsidRPr="00F5162E" w:rsidRDefault="00B65358" w:rsidP="00B0480C">
      <w:pPr>
        <w:autoSpaceDE/>
        <w:autoSpaceDN/>
        <w:spacing w:after="160" w:line="206" w:lineRule="auto"/>
        <w:jc w:val="both"/>
        <w:rPr>
          <w:rFonts w:ascii="Tahoma" w:hAnsi="Tahoma" w:cs="Tahoma"/>
        </w:rPr>
      </w:pPr>
      <w:r w:rsidRPr="00F5162E">
        <w:rPr>
          <w:rFonts w:ascii="Tahoma" w:hAnsi="Tahoma" w:cs="Tahoma"/>
        </w:rPr>
        <w:t xml:space="preserve">TIMELESS ICONS è la più grande mostra istituzionale di </w:t>
      </w:r>
      <w:proofErr w:type="spellStart"/>
      <w:r w:rsidRPr="00F5162E">
        <w:rPr>
          <w:rFonts w:ascii="Tahoma" w:hAnsi="Tahoma" w:cs="Tahoma"/>
        </w:rPr>
        <w:t>Jisbar</w:t>
      </w:r>
      <w:proofErr w:type="spellEnd"/>
      <w:r w:rsidRPr="00F5162E">
        <w:rPr>
          <w:rFonts w:ascii="Tahoma" w:hAnsi="Tahoma" w:cs="Tahoma"/>
        </w:rPr>
        <w:t xml:space="preserve"> mai realizzata a livello internazionale. Con oltre venticinque tele vuole celebrare l’incontro tra la sua arte contemporanea e l’eredità storica che lo ha segnato. Le vibranti e colorate tele di uno degli artisti </w:t>
      </w:r>
      <w:proofErr w:type="gramStart"/>
      <w:r w:rsidRPr="00F5162E">
        <w:rPr>
          <w:rFonts w:ascii="Tahoma" w:hAnsi="Tahoma" w:cs="Tahoma"/>
        </w:rPr>
        <w:t>neo pop</w:t>
      </w:r>
      <w:proofErr w:type="gramEnd"/>
      <w:r w:rsidRPr="00F5162E">
        <w:rPr>
          <w:rFonts w:ascii="Tahoma" w:hAnsi="Tahoma" w:cs="Tahoma"/>
        </w:rPr>
        <w:t xml:space="preserve">-street più importanti a livello internazionale si fondono con la nobiltà rinascimentale della location, creando un dialogo visivo che trascende il tempo. </w:t>
      </w:r>
    </w:p>
    <w:p w14:paraId="06135DDA" w14:textId="3178C4D0" w:rsidR="00B65358" w:rsidRPr="00F5162E" w:rsidRDefault="00B65358" w:rsidP="00B0480C">
      <w:pPr>
        <w:autoSpaceDE/>
        <w:autoSpaceDN/>
        <w:spacing w:after="160" w:line="206" w:lineRule="auto"/>
        <w:jc w:val="both"/>
        <w:rPr>
          <w:rFonts w:ascii="Tahoma" w:hAnsi="Tahoma" w:cs="Tahoma"/>
        </w:rPr>
      </w:pPr>
      <w:r w:rsidRPr="00F5162E">
        <w:rPr>
          <w:rFonts w:ascii="Tahoma" w:hAnsi="Tahoma" w:cs="Tahoma"/>
        </w:rPr>
        <w:t xml:space="preserve">Questo progetto espositivo indaga le molteplici sfumature del dialogo tra passato e presente. Lo spettatore è chiamato a esplorare come questi due mondi, apparentemente distanti, possano coesistere e arricchirsi reciprocamente, in un gioco continuo di riscoperta e rinnovamento. La mostra si presenta come una finestra aperta sull’evoluzione artistica e culturale della nostra epoca, attraverso le icone che hanno segnato una storia senza </w:t>
      </w:r>
      <w:proofErr w:type="gramStart"/>
      <w:r w:rsidRPr="00F5162E">
        <w:rPr>
          <w:rFonts w:ascii="Tahoma" w:hAnsi="Tahoma" w:cs="Tahoma"/>
        </w:rPr>
        <w:t>tempo;</w:t>
      </w:r>
      <w:proofErr w:type="gramEnd"/>
      <w:r w:rsidRPr="00F5162E">
        <w:rPr>
          <w:rFonts w:ascii="Tahoma" w:hAnsi="Tahoma" w:cs="Tahoma"/>
        </w:rPr>
        <w:t xml:space="preserve"> mettendo in risalto la capacità dell’arte di reinterpretare il patrimonio storico attraverso una lente contemporanea. </w:t>
      </w:r>
    </w:p>
    <w:p w14:paraId="300433F6" w14:textId="77777777" w:rsidR="00B65358" w:rsidRPr="00F5162E" w:rsidRDefault="00B65358" w:rsidP="00B0480C">
      <w:pPr>
        <w:autoSpaceDE/>
        <w:autoSpaceDN/>
        <w:spacing w:after="160" w:line="206" w:lineRule="auto"/>
        <w:jc w:val="both"/>
        <w:rPr>
          <w:rFonts w:ascii="Tahoma" w:hAnsi="Tahoma" w:cs="Tahoma"/>
        </w:rPr>
      </w:pPr>
      <w:r w:rsidRPr="00F5162E">
        <w:rPr>
          <w:rFonts w:ascii="Tahoma" w:hAnsi="Tahoma" w:cs="Tahoma"/>
        </w:rPr>
        <w:t xml:space="preserve">Il percorso visivo si snoda come una danza di contrasti e armonie, dove ogni opera si inserisce nel contesto del Refettorio come un ponte sospeso tra la memoria storica del luogo e le moderne visioni dell’artista. L’incipit di questo viaggio parte dalla celebrazione della magistrale </w:t>
      </w:r>
      <w:r w:rsidRPr="00F5162E">
        <w:rPr>
          <w:rFonts w:ascii="Tahoma" w:hAnsi="Tahoma" w:cs="Tahoma"/>
          <w:i/>
          <w:iCs/>
        </w:rPr>
        <w:t xml:space="preserve">Ultima Cena </w:t>
      </w:r>
      <w:r w:rsidRPr="00F5162E">
        <w:rPr>
          <w:rFonts w:ascii="Tahoma" w:hAnsi="Tahoma" w:cs="Tahoma"/>
        </w:rPr>
        <w:t xml:space="preserve">cinquecentesca di Girolamo Bonsignori, collocata all’interno del coevo affresco del Correggio, un tributo al territorio e alla sua forte tradizione rinascimentale. </w:t>
      </w:r>
    </w:p>
    <w:p w14:paraId="2C4A2DF3" w14:textId="77777777" w:rsidR="00B65358" w:rsidRPr="00F5162E" w:rsidRDefault="00B65358" w:rsidP="00B0480C">
      <w:pPr>
        <w:autoSpaceDE/>
        <w:autoSpaceDN/>
        <w:spacing w:after="160" w:line="206" w:lineRule="auto"/>
        <w:jc w:val="both"/>
        <w:rPr>
          <w:rFonts w:ascii="Tahoma" w:hAnsi="Tahoma" w:cs="Tahoma"/>
        </w:rPr>
      </w:pPr>
      <w:r w:rsidRPr="00F5162E">
        <w:rPr>
          <w:rFonts w:ascii="Tahoma" w:hAnsi="Tahoma" w:cs="Tahoma"/>
        </w:rPr>
        <w:t xml:space="preserve">Per passare poi all’esposizione personale delle opere pittoriche di </w:t>
      </w:r>
      <w:proofErr w:type="spellStart"/>
      <w:r w:rsidRPr="00F5162E">
        <w:rPr>
          <w:rFonts w:ascii="Tahoma" w:hAnsi="Tahoma" w:cs="Tahoma"/>
        </w:rPr>
        <w:t>Jisbar</w:t>
      </w:r>
      <w:proofErr w:type="spellEnd"/>
      <w:r w:rsidRPr="00F5162E">
        <w:rPr>
          <w:rFonts w:ascii="Tahoma" w:hAnsi="Tahoma" w:cs="Tahoma"/>
        </w:rPr>
        <w:t>, presentate in tre sezioni:</w:t>
      </w:r>
    </w:p>
    <w:p w14:paraId="34D184FE" w14:textId="77777777" w:rsidR="00B65358" w:rsidRPr="00F5162E" w:rsidRDefault="00B65358" w:rsidP="00B0480C">
      <w:pPr>
        <w:autoSpaceDE/>
        <w:autoSpaceDN/>
        <w:spacing w:after="160" w:line="206" w:lineRule="auto"/>
        <w:jc w:val="both"/>
        <w:rPr>
          <w:rFonts w:ascii="Tahoma" w:hAnsi="Tahoma" w:cs="Tahoma"/>
        </w:rPr>
      </w:pPr>
      <w:r w:rsidRPr="00F5162E">
        <w:rPr>
          <w:rFonts w:ascii="Tahoma" w:hAnsi="Tahoma" w:cs="Tahoma"/>
        </w:rPr>
        <w:t xml:space="preserve">La prima, dedicata alla Classicità, si apre con un omaggio ai capolavori della storia dell’arte italiana: la </w:t>
      </w:r>
      <w:r w:rsidRPr="00F5162E">
        <w:rPr>
          <w:rFonts w:ascii="Tahoma" w:hAnsi="Tahoma" w:cs="Tahoma"/>
          <w:i/>
          <w:iCs/>
        </w:rPr>
        <w:t xml:space="preserve">Venere </w:t>
      </w:r>
      <w:r w:rsidRPr="00F5162E">
        <w:rPr>
          <w:rFonts w:ascii="Tahoma" w:hAnsi="Tahoma" w:cs="Tahoma"/>
        </w:rPr>
        <w:t xml:space="preserve">di Botticelli, il </w:t>
      </w:r>
      <w:r w:rsidRPr="00F5162E">
        <w:rPr>
          <w:rFonts w:ascii="Tahoma" w:hAnsi="Tahoma" w:cs="Tahoma"/>
          <w:i/>
          <w:iCs/>
        </w:rPr>
        <w:t xml:space="preserve">David </w:t>
      </w:r>
      <w:r w:rsidRPr="00F5162E">
        <w:rPr>
          <w:rFonts w:ascii="Tahoma" w:hAnsi="Tahoma" w:cs="Tahoma"/>
        </w:rPr>
        <w:t xml:space="preserve">di Michelangelo, </w:t>
      </w:r>
      <w:r w:rsidRPr="00F5162E">
        <w:rPr>
          <w:rFonts w:ascii="Tahoma" w:hAnsi="Tahoma" w:cs="Tahoma"/>
          <w:i/>
          <w:iCs/>
        </w:rPr>
        <w:t>Amore e Psiche</w:t>
      </w:r>
      <w:r w:rsidRPr="00F5162E">
        <w:rPr>
          <w:rFonts w:ascii="Tahoma" w:hAnsi="Tahoma" w:cs="Tahoma"/>
        </w:rPr>
        <w:t xml:space="preserve">, </w:t>
      </w:r>
      <w:r w:rsidRPr="00F5162E">
        <w:rPr>
          <w:rFonts w:ascii="Tahoma" w:hAnsi="Tahoma" w:cs="Tahoma"/>
          <w:i/>
          <w:iCs/>
        </w:rPr>
        <w:t>le Tre Grazie</w:t>
      </w:r>
      <w:r w:rsidRPr="00F5162E">
        <w:rPr>
          <w:rFonts w:ascii="Tahoma" w:hAnsi="Tahoma" w:cs="Tahoma"/>
        </w:rPr>
        <w:t xml:space="preserve">... fino a giungere a colei che ha reso il giovane artista così celebre: la Monnalisa. Il soggetto da lui prediletto e che ne ha consacrato la fama a livello internazionale grazie al suo primato nello spazio nel 2019, in occasione del cinquecentenario della morte di Leonardo da Vinci. </w:t>
      </w:r>
    </w:p>
    <w:p w14:paraId="64E7C336" w14:textId="77777777" w:rsidR="00B65358" w:rsidRPr="00F5162E" w:rsidRDefault="00B65358" w:rsidP="00B0480C">
      <w:pPr>
        <w:autoSpaceDE/>
        <w:autoSpaceDN/>
        <w:spacing w:after="160" w:line="206" w:lineRule="auto"/>
        <w:jc w:val="both"/>
        <w:rPr>
          <w:rFonts w:ascii="Tahoma" w:hAnsi="Tahoma" w:cs="Tahoma"/>
        </w:rPr>
      </w:pPr>
      <w:r w:rsidRPr="00F5162E">
        <w:rPr>
          <w:rFonts w:ascii="Tahoma" w:hAnsi="Tahoma" w:cs="Tahoma"/>
        </w:rPr>
        <w:t xml:space="preserve">Il percorso prosegue con le icone dell’arte contemporanea del ‘900: Warhol, Basquiat, Frida, Picasso… i maestri dell’arte nuova che più ispirano la pittura di </w:t>
      </w:r>
      <w:proofErr w:type="spellStart"/>
      <w:r w:rsidRPr="00F5162E">
        <w:rPr>
          <w:rFonts w:ascii="Tahoma" w:hAnsi="Tahoma" w:cs="Tahoma"/>
        </w:rPr>
        <w:t>Jisbar</w:t>
      </w:r>
      <w:proofErr w:type="spellEnd"/>
      <w:r w:rsidRPr="00F5162E">
        <w:rPr>
          <w:rFonts w:ascii="Tahoma" w:hAnsi="Tahoma" w:cs="Tahoma"/>
        </w:rPr>
        <w:t xml:space="preserve"> nel quotidiano.</w:t>
      </w:r>
    </w:p>
    <w:p w14:paraId="2A38DEA3" w14:textId="77777777" w:rsidR="00B65358" w:rsidRPr="00F5162E" w:rsidRDefault="00B65358" w:rsidP="00B0480C">
      <w:pPr>
        <w:autoSpaceDE/>
        <w:autoSpaceDN/>
        <w:spacing w:after="160" w:line="206" w:lineRule="auto"/>
        <w:jc w:val="both"/>
        <w:rPr>
          <w:rFonts w:ascii="Tahoma" w:hAnsi="Tahoma" w:cs="Tahoma"/>
        </w:rPr>
      </w:pPr>
      <w:r w:rsidRPr="00F5162E">
        <w:rPr>
          <w:rFonts w:ascii="Tahoma" w:hAnsi="Tahoma" w:cs="Tahoma"/>
        </w:rPr>
        <w:t xml:space="preserve">Per approdare, infine, a un’esplorazione dei simboli della cultura pop e del lusso moderno che delineano la società nella quale viviamo. Icone trasversali che permeano tutte le arti: cinema, musica, sport, moda come </w:t>
      </w:r>
      <w:r w:rsidRPr="00F5162E">
        <w:rPr>
          <w:rFonts w:ascii="Tahoma" w:hAnsi="Tahoma" w:cs="Tahoma"/>
          <w:i/>
          <w:iCs/>
        </w:rPr>
        <w:t>Pulp Fiction, Freddie Mercury, Michael Jordan, Kate Moss, Ferrari, Rolex e Patek Philippe...</w:t>
      </w:r>
    </w:p>
    <w:p w14:paraId="421DC160" w14:textId="3D61F65F" w:rsidR="00B65358" w:rsidRDefault="00B65358" w:rsidP="00B0480C">
      <w:pPr>
        <w:autoSpaceDE/>
        <w:autoSpaceDN/>
        <w:spacing w:after="160" w:line="206" w:lineRule="auto"/>
        <w:jc w:val="both"/>
        <w:rPr>
          <w:rFonts w:ascii="Tahoma" w:hAnsi="Tahoma" w:cs="Tahoma"/>
        </w:rPr>
      </w:pPr>
      <w:r w:rsidRPr="00F5162E">
        <w:rPr>
          <w:rFonts w:ascii="Tahoma" w:hAnsi="Tahoma" w:cs="Tahoma"/>
        </w:rPr>
        <w:t>Un viaggio spazio-temporale tra i grandi miti che hanno segnato le epoche della storia dell’arte, trasformandosi in veri e propri archetipi, in ICONE senza tempo.</w:t>
      </w:r>
    </w:p>
    <w:p w14:paraId="0ABE46CE" w14:textId="77777777" w:rsidR="00F5162E" w:rsidRPr="00F5162E" w:rsidRDefault="00F5162E" w:rsidP="00B0480C">
      <w:pPr>
        <w:autoSpaceDE/>
        <w:autoSpaceDN/>
        <w:spacing w:after="160" w:line="206" w:lineRule="auto"/>
        <w:jc w:val="both"/>
        <w:rPr>
          <w:rFonts w:ascii="Tahoma" w:hAnsi="Tahoma" w:cs="Tahoma"/>
        </w:rPr>
      </w:pPr>
    </w:p>
    <w:p w14:paraId="6EB6864B" w14:textId="78C00715" w:rsidR="004034B4" w:rsidRPr="00F5162E" w:rsidRDefault="00B65358" w:rsidP="00B0480C">
      <w:pPr>
        <w:autoSpaceDE/>
        <w:autoSpaceDN/>
        <w:spacing w:after="160" w:line="206" w:lineRule="auto"/>
        <w:jc w:val="both"/>
        <w:rPr>
          <w:rFonts w:ascii="Tahoma" w:hAnsi="Tahoma" w:cs="Tahoma"/>
        </w:rPr>
      </w:pPr>
      <w:r w:rsidRPr="00F5162E">
        <w:rPr>
          <w:rFonts w:ascii="Tahoma" w:hAnsi="Tahoma" w:cs="Tahoma"/>
        </w:rPr>
        <w:t xml:space="preserve">San Benedetto Po (MN), </w:t>
      </w:r>
      <w:r w:rsidR="00A63AD6" w:rsidRPr="00F5162E">
        <w:rPr>
          <w:rFonts w:ascii="Tahoma" w:hAnsi="Tahoma" w:cs="Tahoma"/>
        </w:rPr>
        <w:t>13 aprile 2025</w:t>
      </w:r>
    </w:p>
    <w:sectPr w:rsidR="004034B4" w:rsidRPr="00F5162E" w:rsidSect="00B02B31">
      <w:footerReference w:type="default" r:id="rId11"/>
      <w:pgSz w:w="11910" w:h="16840"/>
      <w:pgMar w:top="851" w:right="1133" w:bottom="2410" w:left="1275" w:header="0" w:footer="16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31564" w14:textId="77777777" w:rsidR="00E43132" w:rsidRDefault="00E43132">
      <w:r>
        <w:separator/>
      </w:r>
    </w:p>
  </w:endnote>
  <w:endnote w:type="continuationSeparator" w:id="0">
    <w:p w14:paraId="76519828" w14:textId="77777777" w:rsidR="00E43132" w:rsidRDefault="00E43132">
      <w:r>
        <w:continuationSeparator/>
      </w:r>
    </w:p>
  </w:endnote>
  <w:endnote w:type="continuationNotice" w:id="1">
    <w:p w14:paraId="4B093EB4" w14:textId="77777777" w:rsidR="00E43132" w:rsidRDefault="00E431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6866E" w14:textId="77777777" w:rsidR="004034B4" w:rsidRDefault="007C5DFB">
    <w:pPr>
      <w:pStyle w:val="Corpotesto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251658240" behindDoc="1" locked="0" layoutInCell="1" allowOverlap="1" wp14:anchorId="6EB6866F" wp14:editId="6EB68670">
          <wp:simplePos x="0" y="0"/>
          <wp:positionH relativeFrom="page">
            <wp:posOffset>3077089</wp:posOffset>
          </wp:positionH>
          <wp:positionV relativeFrom="page">
            <wp:posOffset>9695059</wp:posOffset>
          </wp:positionV>
          <wp:extent cx="508488" cy="492759"/>
          <wp:effectExtent l="0" t="0" r="0" b="0"/>
          <wp:wrapNone/>
          <wp:docPr id="1881248833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08488" cy="4927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w:drawing>
        <wp:anchor distT="0" distB="0" distL="0" distR="0" simplePos="0" relativeHeight="251658241" behindDoc="1" locked="0" layoutInCell="1" allowOverlap="1" wp14:anchorId="6EB68671" wp14:editId="6EB68672">
          <wp:simplePos x="0" y="0"/>
          <wp:positionH relativeFrom="page">
            <wp:posOffset>2089664</wp:posOffset>
          </wp:positionH>
          <wp:positionV relativeFrom="page">
            <wp:posOffset>9699304</wp:posOffset>
          </wp:positionV>
          <wp:extent cx="674369" cy="485012"/>
          <wp:effectExtent l="0" t="0" r="0" b="0"/>
          <wp:wrapNone/>
          <wp:docPr id="923027347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74369" cy="4850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w:drawing>
        <wp:anchor distT="0" distB="0" distL="0" distR="0" simplePos="0" relativeHeight="251658242" behindDoc="1" locked="0" layoutInCell="1" allowOverlap="1" wp14:anchorId="6EB68673" wp14:editId="6EB68674">
          <wp:simplePos x="0" y="0"/>
          <wp:positionH relativeFrom="page">
            <wp:posOffset>5717421</wp:posOffset>
          </wp:positionH>
          <wp:positionV relativeFrom="page">
            <wp:posOffset>9731888</wp:posOffset>
          </wp:positionV>
          <wp:extent cx="1259098" cy="408305"/>
          <wp:effectExtent l="0" t="0" r="0" b="0"/>
          <wp:wrapNone/>
          <wp:docPr id="941868733" name="Imag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259098" cy="4083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w:drawing>
        <wp:anchor distT="0" distB="0" distL="0" distR="0" simplePos="0" relativeHeight="251658243" behindDoc="1" locked="0" layoutInCell="1" allowOverlap="1" wp14:anchorId="6EB68675" wp14:editId="6EB68676">
          <wp:simplePos x="0" y="0"/>
          <wp:positionH relativeFrom="page">
            <wp:posOffset>641231</wp:posOffset>
          </wp:positionH>
          <wp:positionV relativeFrom="page">
            <wp:posOffset>9777342</wp:posOffset>
          </wp:positionV>
          <wp:extent cx="1130528" cy="323850"/>
          <wp:effectExtent l="0" t="0" r="0" b="0"/>
          <wp:wrapNone/>
          <wp:docPr id="1379193715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1130528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8244" behindDoc="1" locked="0" layoutInCell="1" allowOverlap="1" wp14:anchorId="6EB68677" wp14:editId="6EB68678">
              <wp:simplePos x="0" y="0"/>
              <wp:positionH relativeFrom="page">
                <wp:posOffset>593224</wp:posOffset>
              </wp:positionH>
              <wp:positionV relativeFrom="page">
                <wp:posOffset>9513585</wp:posOffset>
              </wp:positionV>
              <wp:extent cx="607695" cy="9588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07695" cy="958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B68679" w14:textId="77777777" w:rsidR="004034B4" w:rsidRDefault="007C5DFB">
                          <w:pPr>
                            <w:spacing w:line="127" w:lineRule="exact"/>
                            <w:ind w:left="20"/>
                            <w:rPr>
                              <w:rFonts w:ascii="Verdana"/>
                              <w:sz w:val="11"/>
                            </w:rPr>
                          </w:pPr>
                          <w:r>
                            <w:rPr>
                              <w:rFonts w:ascii="Verdana"/>
                              <w:color w:val="231F20"/>
                              <w:spacing w:val="-4"/>
                              <w:sz w:val="11"/>
                            </w:rPr>
                            <w:t>con</w:t>
                          </w:r>
                          <w:r>
                            <w:rPr>
                              <w:rFonts w:ascii="Verdana"/>
                              <w:color w:val="231F20"/>
                              <w:spacing w:val="-12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231F20"/>
                              <w:spacing w:val="-4"/>
                              <w:sz w:val="11"/>
                            </w:rPr>
                            <w:t>il</w:t>
                          </w:r>
                          <w:r>
                            <w:rPr>
                              <w:rFonts w:ascii="Verdana"/>
                              <w:color w:val="231F20"/>
                              <w:spacing w:val="-11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231F20"/>
                              <w:spacing w:val="-4"/>
                              <w:sz w:val="11"/>
                            </w:rPr>
                            <w:t>patrocinio</w:t>
                          </w:r>
                          <w:r>
                            <w:rPr>
                              <w:rFonts w:ascii="Verdana"/>
                              <w:color w:val="231F20"/>
                              <w:spacing w:val="-6"/>
                              <w:sz w:val="11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color w:val="231F20"/>
                              <w:spacing w:val="-5"/>
                              <w:sz w:val="11"/>
                            </w:rPr>
                            <w:t>di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B68677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46.7pt;margin-top:749.1pt;width:47.85pt;height:7.55pt;z-index:-2516582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" filled="f" stroked="f">
              <v:textbox inset="0,0,0,0">
                <w:txbxContent>
                  <w:p w14:paraId="6EB68679" w14:textId="77777777" w:rsidR="004034B4" w:rsidRDefault="007C5DFB">
                    <w:pPr>
                      <w:spacing w:line="127" w:lineRule="exact"/>
                      <w:ind w:left="20"/>
                      <w:rPr>
                        <w:rFonts w:ascii="Verdana"/>
                        <w:sz w:val="11"/>
                      </w:rPr>
                    </w:pPr>
                    <w:r>
                      <w:rPr>
                        <w:rFonts w:ascii="Verdana"/>
                        <w:color w:val="231F20"/>
                        <w:spacing w:val="-4"/>
                        <w:sz w:val="11"/>
                      </w:rPr>
                      <w:t>con</w:t>
                    </w:r>
                    <w:r>
                      <w:rPr>
                        <w:rFonts w:ascii="Verdana"/>
                        <w:color w:val="231F20"/>
                        <w:spacing w:val="-12"/>
                        <w:sz w:val="11"/>
                      </w:rPr>
                      <w:t xml:space="preserve"> </w:t>
                    </w:r>
                    <w:r>
                      <w:rPr>
                        <w:rFonts w:ascii="Verdana"/>
                        <w:color w:val="231F20"/>
                        <w:spacing w:val="-4"/>
                        <w:sz w:val="11"/>
                      </w:rPr>
                      <w:t>il</w:t>
                    </w:r>
                    <w:r>
                      <w:rPr>
                        <w:rFonts w:ascii="Verdana"/>
                        <w:color w:val="231F20"/>
                        <w:spacing w:val="-11"/>
                        <w:sz w:val="11"/>
                      </w:rPr>
                      <w:t xml:space="preserve"> </w:t>
                    </w:r>
                    <w:r>
                      <w:rPr>
                        <w:rFonts w:ascii="Verdana"/>
                        <w:color w:val="231F20"/>
                        <w:spacing w:val="-4"/>
                        <w:sz w:val="11"/>
                      </w:rPr>
                      <w:t>patrocinio</w:t>
                    </w:r>
                    <w:r>
                      <w:rPr>
                        <w:rFonts w:ascii="Verdana"/>
                        <w:color w:val="231F20"/>
                        <w:spacing w:val="-6"/>
                        <w:sz w:val="11"/>
                      </w:rPr>
                      <w:t xml:space="preserve"> </w:t>
                    </w:r>
                    <w:r>
                      <w:rPr>
                        <w:rFonts w:ascii="Verdana"/>
                        <w:color w:val="231F20"/>
                        <w:spacing w:val="-5"/>
                        <w:sz w:val="11"/>
                      </w:rPr>
                      <w:t>di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DCF57" w14:textId="77777777" w:rsidR="00E43132" w:rsidRDefault="00E43132">
      <w:r>
        <w:separator/>
      </w:r>
    </w:p>
  </w:footnote>
  <w:footnote w:type="continuationSeparator" w:id="0">
    <w:p w14:paraId="548CEE57" w14:textId="77777777" w:rsidR="00E43132" w:rsidRDefault="00E43132">
      <w:r>
        <w:continuationSeparator/>
      </w:r>
    </w:p>
  </w:footnote>
  <w:footnote w:type="continuationNotice" w:id="1">
    <w:p w14:paraId="4D0CCB25" w14:textId="77777777" w:rsidR="00E43132" w:rsidRDefault="00E4313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4B4"/>
    <w:rsid w:val="0003728A"/>
    <w:rsid w:val="0021571A"/>
    <w:rsid w:val="00233DC5"/>
    <w:rsid w:val="00253119"/>
    <w:rsid w:val="002E5C56"/>
    <w:rsid w:val="003E37C4"/>
    <w:rsid w:val="004034B4"/>
    <w:rsid w:val="0048681B"/>
    <w:rsid w:val="00505D4E"/>
    <w:rsid w:val="005C034F"/>
    <w:rsid w:val="006C5DBB"/>
    <w:rsid w:val="006F14AC"/>
    <w:rsid w:val="007C5DFB"/>
    <w:rsid w:val="008A45FE"/>
    <w:rsid w:val="008E4F35"/>
    <w:rsid w:val="009460AB"/>
    <w:rsid w:val="009550D5"/>
    <w:rsid w:val="00A26BED"/>
    <w:rsid w:val="00A63AD6"/>
    <w:rsid w:val="00A852EC"/>
    <w:rsid w:val="00AB2708"/>
    <w:rsid w:val="00AE1BB7"/>
    <w:rsid w:val="00AF4C0A"/>
    <w:rsid w:val="00B02B31"/>
    <w:rsid w:val="00B0480C"/>
    <w:rsid w:val="00B2062A"/>
    <w:rsid w:val="00B52824"/>
    <w:rsid w:val="00B65358"/>
    <w:rsid w:val="00BB79F6"/>
    <w:rsid w:val="00BF0963"/>
    <w:rsid w:val="00C80845"/>
    <w:rsid w:val="00D5512D"/>
    <w:rsid w:val="00E43132"/>
    <w:rsid w:val="00E64F25"/>
    <w:rsid w:val="00F5162E"/>
    <w:rsid w:val="00FB3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68609"/>
  <w15:docId w15:val="{412DE739-EDBE-45DB-85F4-34D227A4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ind w:left="155" w:right="48"/>
      <w:outlineLvl w:val="0"/>
    </w:pPr>
    <w:rPr>
      <w:rFonts w:ascii="Tahoma" w:eastAsia="Tahoma" w:hAnsi="Tahoma" w:cs="Tahom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0"/>
    <w:qFormat/>
    <w:pPr>
      <w:spacing w:before="11"/>
      <w:ind w:left="155" w:right="275"/>
      <w:jc w:val="center"/>
    </w:pPr>
    <w:rPr>
      <w:sz w:val="35"/>
      <w:szCs w:val="35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semiHidden/>
    <w:unhideWhenUsed/>
    <w:rsid w:val="009460A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460AB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9460A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460AB"/>
    <w:rPr>
      <w:rFonts w:ascii="Trebuchet MS" w:eastAsia="Trebuchet MS" w:hAnsi="Trebuchet MS" w:cs="Trebuchet MS"/>
      <w:lang w:val="it-IT"/>
    </w:rPr>
  </w:style>
  <w:style w:type="table" w:customStyle="1" w:styleId="TableNormal1">
    <w:name w:val="Table Normal1"/>
    <w:uiPriority w:val="2"/>
    <w:semiHidden/>
    <w:unhideWhenUsed/>
    <w:qFormat/>
    <w:rsid w:val="009460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8" ma:contentTypeDescription="Creare un nuovo documento." ma:contentTypeScope="" ma:versionID="38a3b00c9b68253a8ca4bf5eae90c48f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b8ccb006690dad88fc627e7df02388b8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32750ef2-dc1e-42bb-9b8b-20a1a6cd70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90734e1-f8e3-4e3c-8931-9fe2cbf06ccc}" ma:internalName="TaxCatchAll" ma:showField="CatchAllData" ma:web="e6ae1104-2084-46c2-94e8-fb18143a54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ae1104-2084-46c2-94e8-fb18143a54c8" xsi:nil="true"/>
    <lcf76f155ced4ddcb4097134ff3c332f xmlns="e51cac17-9d3b-42cf-aa66-1c7ce94de29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CD850B-46DB-4C38-9387-2D0D17EC5C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44825F-E6D4-465F-8D64-28D45F5F7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ED4E9E-7F32-469C-8452-548E7D69AC3C}">
  <ds:schemaRefs>
    <ds:schemaRef ds:uri="http://schemas.microsoft.com/office/2006/metadata/properties"/>
    <ds:schemaRef ds:uri="http://schemas.microsoft.com/office/infopath/2007/PartnerControls"/>
    <ds:schemaRef ds:uri="e6ae1104-2084-46c2-94e8-fb18143a54c8"/>
    <ds:schemaRef ds:uri="e51cac17-9d3b-42cf-aa66-1c7ce94de2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STAMPA TIMELESS ICONS</vt:lpstr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 TIMELESS ICONS</dc:title>
  <dc:subject/>
  <dc:creator>Alice Crespi</dc:creator>
  <cp:keywords/>
  <cp:lastModifiedBy>Carlo Ghielmetti</cp:lastModifiedBy>
  <cp:revision>12</cp:revision>
  <dcterms:created xsi:type="dcterms:W3CDTF">2025-03-27T16:25:00Z</dcterms:created>
  <dcterms:modified xsi:type="dcterms:W3CDTF">2025-04-07T15:15:00Z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2025-02-20T00:00:00Z</vt:filetime>
  </property>
  <property fmtid="{D5CDD505-2E9C-101B-9397-08002B2CF9AE}" pid="3" name="Creator">
    <vt:lpwstr>Word</vt:lpwstr>
  </property>
  <property fmtid="{D5CDD505-2E9C-101B-9397-08002B2CF9AE}" pid="4" name="LastSaved">
    <vt:filetime>2025-03-04T00:00:00Z</vt:filetime>
  </property>
  <property fmtid="{D5CDD505-2E9C-101B-9397-08002B2CF9AE}" pid="5" name="Producer">
    <vt:lpwstr>macOS Versione 15.3.1 (Build 24D70) Quartz PDFContext</vt:lpwstr>
  </property>
  <property fmtid="{D5CDD505-2E9C-101B-9397-08002B2CF9AE}" pid="6" name="ContentTypeId">
    <vt:lpwstr>0x010100CEE2951FC9A8954D98E2686339B094D3</vt:lpwstr>
  </property>
  <property fmtid="{D5CDD505-2E9C-101B-9397-08002B2CF9AE}" pid="7" name="MediaServiceImageTags">
    <vt:lpwstr/>
  </property>
</Properties>
</file>