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EDBF" w14:textId="5521535D" w:rsidR="00F45AA6" w:rsidRDefault="00F45AA6" w:rsidP="00F45AA6">
      <w:pPr>
        <w:spacing w:after="0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7A87F0C5" wp14:editId="4C2CBB8A">
            <wp:extent cx="1579245" cy="588645"/>
            <wp:effectExtent l="0" t="0" r="1905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F0D0" w14:textId="77777777" w:rsidR="00F45AA6" w:rsidRDefault="00F45AA6" w:rsidP="00F45AA6">
      <w:pPr>
        <w:spacing w:after="0"/>
        <w:jc w:val="center"/>
        <w:rPr>
          <w:sz w:val="18"/>
          <w:szCs w:val="18"/>
        </w:rPr>
      </w:pPr>
    </w:p>
    <w:p w14:paraId="1C642E3C" w14:textId="77777777" w:rsidR="00F45AA6" w:rsidRDefault="00F45AA6" w:rsidP="00F45AA6">
      <w:pPr>
        <w:spacing w:after="0"/>
        <w:jc w:val="center"/>
        <w:rPr>
          <w:sz w:val="18"/>
          <w:szCs w:val="18"/>
        </w:rPr>
      </w:pPr>
    </w:p>
    <w:p w14:paraId="4B7BDA9C" w14:textId="77777777" w:rsidR="00F45AA6" w:rsidRPr="006434BC" w:rsidRDefault="00F45AA6" w:rsidP="00F45AA6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6434BC">
        <w:rPr>
          <w:b/>
          <w:bCs/>
          <w:sz w:val="28"/>
          <w:szCs w:val="28"/>
        </w:rPr>
        <w:t>MILANO</w:t>
      </w:r>
    </w:p>
    <w:p w14:paraId="697E629E" w14:textId="77777777" w:rsidR="00F45AA6" w:rsidRDefault="00F45AA6" w:rsidP="00F45AA6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6434BC">
        <w:rPr>
          <w:b/>
          <w:bCs/>
          <w:sz w:val="28"/>
          <w:szCs w:val="28"/>
        </w:rPr>
        <w:t xml:space="preserve">M77 GALLERY </w:t>
      </w:r>
    </w:p>
    <w:p w14:paraId="28A2DD2A" w14:textId="1CDE994A" w:rsidR="00F45AA6" w:rsidRDefault="00F45AA6" w:rsidP="00F45AA6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 GENNAIO | </w:t>
      </w:r>
      <w:r w:rsidR="00A37BBC">
        <w:rPr>
          <w:b/>
          <w:bCs/>
          <w:sz w:val="28"/>
          <w:szCs w:val="28"/>
        </w:rPr>
        <w:t>15 MARZO</w:t>
      </w:r>
      <w:r>
        <w:rPr>
          <w:b/>
          <w:bCs/>
          <w:sz w:val="28"/>
          <w:szCs w:val="28"/>
        </w:rPr>
        <w:t xml:space="preserve"> 2025</w:t>
      </w:r>
    </w:p>
    <w:p w14:paraId="130D2590" w14:textId="77777777" w:rsidR="00F45AA6" w:rsidRDefault="00F45AA6" w:rsidP="00F45AA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552D2820" w14:textId="5E415F40" w:rsidR="00F45AA6" w:rsidRPr="00F45AA6" w:rsidRDefault="00F45AA6" w:rsidP="00F45AA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45AA6">
        <w:rPr>
          <w:b/>
          <w:bCs/>
          <w:sz w:val="32"/>
          <w:szCs w:val="32"/>
        </w:rPr>
        <w:t>CARLA BADIALI</w:t>
      </w:r>
    </w:p>
    <w:p w14:paraId="6DD2983F" w14:textId="287276F1" w:rsidR="00F45AA6" w:rsidRPr="00F45AA6" w:rsidRDefault="00F45AA6" w:rsidP="00F45AA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45AA6">
        <w:rPr>
          <w:b/>
          <w:bCs/>
          <w:i/>
          <w:iCs/>
          <w:sz w:val="32"/>
          <w:szCs w:val="32"/>
        </w:rPr>
        <w:t>Geometria e poesia</w:t>
      </w:r>
    </w:p>
    <w:p w14:paraId="6364BCBA" w14:textId="77777777" w:rsidR="00F45AA6" w:rsidRDefault="00F45AA6" w:rsidP="00F45AA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2E23787" w14:textId="79EF5C75" w:rsidR="00F45AA6" w:rsidRDefault="00F45AA6" w:rsidP="00F45AA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L’esposizione </w:t>
      </w:r>
      <w:r w:rsidR="00C424D3">
        <w:rPr>
          <w:b/>
          <w:bCs/>
          <w:sz w:val="28"/>
          <w:szCs w:val="28"/>
        </w:rPr>
        <w:t xml:space="preserve">ripercorre l’intera carriera di una delle rappresentanti più accreditate dell’astrattismo italiano, attraverso </w:t>
      </w:r>
      <w:r>
        <w:rPr>
          <w:b/>
          <w:bCs/>
          <w:sz w:val="28"/>
          <w:szCs w:val="28"/>
        </w:rPr>
        <w:t>oltre 50 opere, tra dipinti, disegni e collage.</w:t>
      </w:r>
    </w:p>
    <w:p w14:paraId="6D9555CA" w14:textId="77777777" w:rsidR="00F45AA6" w:rsidRDefault="00F45AA6" w:rsidP="00F45AA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6CA4BE7" w14:textId="40194FA8" w:rsidR="00F45AA6" w:rsidRPr="00F45AA6" w:rsidRDefault="00F45AA6" w:rsidP="00F45AA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cura di Luigi Cavadini</w:t>
      </w:r>
    </w:p>
    <w:p w14:paraId="475DED3E" w14:textId="77777777" w:rsidR="00F45AA6" w:rsidRDefault="00F45AA6" w:rsidP="00F45AA6">
      <w:pPr>
        <w:spacing w:after="0"/>
        <w:jc w:val="center"/>
        <w:rPr>
          <w:sz w:val="18"/>
          <w:szCs w:val="18"/>
        </w:rPr>
      </w:pPr>
    </w:p>
    <w:p w14:paraId="6E1C3721" w14:textId="77777777" w:rsidR="00F45AA6" w:rsidRDefault="00F45AA6" w:rsidP="00F45AA6">
      <w:pPr>
        <w:spacing w:after="0"/>
        <w:jc w:val="center"/>
        <w:rPr>
          <w:sz w:val="18"/>
          <w:szCs w:val="18"/>
        </w:rPr>
      </w:pPr>
    </w:p>
    <w:p w14:paraId="518447E0" w14:textId="77777777" w:rsidR="00F45AA6" w:rsidRDefault="00F45AA6" w:rsidP="008663BC">
      <w:pPr>
        <w:spacing w:after="0"/>
        <w:ind w:left="3686"/>
        <w:jc w:val="right"/>
        <w:rPr>
          <w:sz w:val="18"/>
          <w:szCs w:val="18"/>
        </w:rPr>
      </w:pPr>
    </w:p>
    <w:p w14:paraId="3BDC478C" w14:textId="7BBDCA3F" w:rsidR="008663BC" w:rsidRPr="008663BC" w:rsidRDefault="008663BC" w:rsidP="008663BC">
      <w:pPr>
        <w:spacing w:after="0"/>
        <w:ind w:left="3686"/>
        <w:jc w:val="right"/>
        <w:rPr>
          <w:sz w:val="18"/>
          <w:szCs w:val="18"/>
        </w:rPr>
      </w:pPr>
      <w:r w:rsidRPr="008663BC">
        <w:rPr>
          <w:sz w:val="18"/>
          <w:szCs w:val="18"/>
        </w:rPr>
        <w:t>“…un cadenzato fermento di linee e di colori effusi di calore cromatico e di delicata poesia compone la trama vistosa di una vastissima passione artistica che segna l’avvento sicuro del suo inconfondibile contributo all’arte assoluta”.</w:t>
      </w:r>
    </w:p>
    <w:p w14:paraId="16483C31" w14:textId="1981A44E" w:rsidR="008663BC" w:rsidRPr="008663BC" w:rsidRDefault="008663BC" w:rsidP="008663BC">
      <w:pPr>
        <w:spacing w:after="0"/>
        <w:ind w:left="3686"/>
        <w:jc w:val="right"/>
        <w:rPr>
          <w:sz w:val="18"/>
          <w:szCs w:val="18"/>
        </w:rPr>
      </w:pPr>
      <w:r w:rsidRPr="008663BC">
        <w:rPr>
          <w:sz w:val="18"/>
          <w:szCs w:val="18"/>
        </w:rPr>
        <w:t xml:space="preserve">Alberto Sartoris, </w:t>
      </w:r>
      <w:r w:rsidRPr="008663BC">
        <w:rPr>
          <w:i/>
          <w:iCs/>
          <w:sz w:val="18"/>
          <w:szCs w:val="18"/>
        </w:rPr>
        <w:t>Carla Badiali</w:t>
      </w:r>
      <w:r w:rsidRPr="008663BC">
        <w:rPr>
          <w:sz w:val="18"/>
          <w:szCs w:val="18"/>
        </w:rPr>
        <w:t>, in “Origini”; Roma, 1942.</w:t>
      </w:r>
    </w:p>
    <w:p w14:paraId="58595FE7" w14:textId="77777777" w:rsidR="008663BC" w:rsidRDefault="008663BC" w:rsidP="008663BC">
      <w:pPr>
        <w:spacing w:after="0"/>
      </w:pPr>
    </w:p>
    <w:p w14:paraId="41C271C0" w14:textId="77777777" w:rsidR="008663BC" w:rsidRDefault="008663BC" w:rsidP="008663BC">
      <w:pPr>
        <w:spacing w:after="0"/>
      </w:pPr>
    </w:p>
    <w:p w14:paraId="04C8025F" w14:textId="58E8001B" w:rsidR="00EC25C8" w:rsidRPr="00FA03D8" w:rsidRDefault="00137059" w:rsidP="00FA03D8">
      <w:pPr>
        <w:spacing w:after="0"/>
        <w:jc w:val="both"/>
        <w:rPr>
          <w:sz w:val="24"/>
          <w:szCs w:val="24"/>
        </w:rPr>
      </w:pPr>
      <w:r w:rsidRPr="00FA03D8">
        <w:rPr>
          <w:sz w:val="24"/>
          <w:szCs w:val="24"/>
        </w:rPr>
        <w:t xml:space="preserve">Fra le artiste italiane, </w:t>
      </w:r>
      <w:r w:rsidRPr="00FA03D8">
        <w:rPr>
          <w:b/>
          <w:bCs/>
          <w:sz w:val="24"/>
          <w:szCs w:val="24"/>
        </w:rPr>
        <w:t>Carla Badiali</w:t>
      </w:r>
      <w:r w:rsidRPr="00FA03D8">
        <w:rPr>
          <w:sz w:val="24"/>
          <w:szCs w:val="24"/>
        </w:rPr>
        <w:t xml:space="preserve"> (19</w:t>
      </w:r>
      <w:r w:rsidR="006D4304" w:rsidRPr="00FA03D8">
        <w:rPr>
          <w:sz w:val="24"/>
          <w:szCs w:val="24"/>
        </w:rPr>
        <w:t>07</w:t>
      </w:r>
      <w:r w:rsidRPr="00FA03D8">
        <w:rPr>
          <w:sz w:val="24"/>
          <w:szCs w:val="24"/>
        </w:rPr>
        <w:t xml:space="preserve">-1992) è una delle poche a poter essere inquadrata nell’ambito di quella che Lea </w:t>
      </w:r>
      <w:r w:rsidR="00FE4B4F">
        <w:rPr>
          <w:sz w:val="24"/>
          <w:szCs w:val="24"/>
        </w:rPr>
        <w:t>V</w:t>
      </w:r>
      <w:r w:rsidRPr="00FA03D8">
        <w:rPr>
          <w:sz w:val="24"/>
          <w:szCs w:val="24"/>
        </w:rPr>
        <w:t>ergine definì “l’altra metà dell’avanguardia” sottolineando l’apporto dato dalle donne all’evoluzione della pittura</w:t>
      </w:r>
      <w:r w:rsidR="006D4304" w:rsidRPr="00FA03D8">
        <w:rPr>
          <w:sz w:val="24"/>
          <w:szCs w:val="24"/>
        </w:rPr>
        <w:t xml:space="preserve"> italiana</w:t>
      </w:r>
      <w:r w:rsidRPr="00FA03D8">
        <w:rPr>
          <w:sz w:val="24"/>
          <w:szCs w:val="24"/>
        </w:rPr>
        <w:t xml:space="preserve"> nella prima metà del secolo scorso.</w:t>
      </w:r>
    </w:p>
    <w:p w14:paraId="5C5CA05F" w14:textId="77777777" w:rsidR="00B40F12" w:rsidRPr="00FA03D8" w:rsidRDefault="00B40F12" w:rsidP="00FA03D8">
      <w:pPr>
        <w:spacing w:after="0"/>
        <w:jc w:val="both"/>
        <w:rPr>
          <w:sz w:val="24"/>
          <w:szCs w:val="24"/>
        </w:rPr>
      </w:pPr>
    </w:p>
    <w:p w14:paraId="437BA4EC" w14:textId="5965A35E" w:rsidR="00B40F12" w:rsidRPr="00FA03D8" w:rsidRDefault="006D4304" w:rsidP="00FA03D8">
      <w:pPr>
        <w:spacing w:after="0"/>
        <w:jc w:val="both"/>
        <w:rPr>
          <w:i/>
          <w:iCs/>
          <w:sz w:val="24"/>
          <w:szCs w:val="24"/>
        </w:rPr>
      </w:pPr>
      <w:r w:rsidRPr="00FA03D8">
        <w:rPr>
          <w:b/>
          <w:bCs/>
          <w:sz w:val="24"/>
          <w:szCs w:val="24"/>
        </w:rPr>
        <w:t xml:space="preserve">A Carla Badiali, protagonista dell’Astrattismo comasco, la galleria M77 di Milano dedica, dal 20 gennaio al </w:t>
      </w:r>
      <w:r w:rsidR="00A37BBC">
        <w:rPr>
          <w:b/>
          <w:bCs/>
          <w:sz w:val="24"/>
          <w:szCs w:val="24"/>
        </w:rPr>
        <w:t>15 marzo</w:t>
      </w:r>
      <w:r w:rsidRPr="00FA03D8">
        <w:rPr>
          <w:b/>
          <w:bCs/>
          <w:sz w:val="24"/>
          <w:szCs w:val="24"/>
        </w:rPr>
        <w:t xml:space="preserve"> 2025, un’ampia retrospettiva</w:t>
      </w:r>
      <w:r w:rsidRPr="00FA03D8">
        <w:rPr>
          <w:sz w:val="24"/>
          <w:szCs w:val="24"/>
        </w:rPr>
        <w:t xml:space="preserve">, organizzata in collaborazione con gli eredi dell’artista, dal titolo </w:t>
      </w:r>
      <w:r w:rsidRPr="00FA03D8">
        <w:rPr>
          <w:b/>
          <w:bCs/>
          <w:i/>
          <w:iCs/>
          <w:sz w:val="24"/>
          <w:szCs w:val="24"/>
        </w:rPr>
        <w:t>Geometria e poesia</w:t>
      </w:r>
      <w:r w:rsidRPr="00FA03D8">
        <w:rPr>
          <w:i/>
          <w:iCs/>
          <w:sz w:val="24"/>
          <w:szCs w:val="24"/>
        </w:rPr>
        <w:t>.</w:t>
      </w:r>
    </w:p>
    <w:p w14:paraId="059A8A12" w14:textId="1FA8EA49" w:rsidR="006D4304" w:rsidRPr="00FA03D8" w:rsidRDefault="005C49A7" w:rsidP="00FA03D8">
      <w:pPr>
        <w:spacing w:after="0"/>
        <w:jc w:val="both"/>
        <w:rPr>
          <w:sz w:val="24"/>
          <w:szCs w:val="24"/>
        </w:rPr>
      </w:pPr>
      <w:r w:rsidRPr="00FA03D8">
        <w:rPr>
          <w:sz w:val="24"/>
          <w:szCs w:val="24"/>
        </w:rPr>
        <w:t>La rassegna</w:t>
      </w:r>
      <w:r w:rsidR="006D4304" w:rsidRPr="00FA03D8">
        <w:rPr>
          <w:sz w:val="24"/>
          <w:szCs w:val="24"/>
        </w:rPr>
        <w:t>, curata da Luigi Cavadini, storico e critico dell’arte, a cui si deve il Catalogo generale della sua opera, ripercorre</w:t>
      </w:r>
      <w:r w:rsidR="008663BC" w:rsidRPr="00FA03D8">
        <w:rPr>
          <w:sz w:val="24"/>
          <w:szCs w:val="24"/>
        </w:rPr>
        <w:t xml:space="preserve"> l’intera carriera di Carla Badiali, lungo ben sei decenni di attività,</w:t>
      </w:r>
      <w:r w:rsidR="006D4304" w:rsidRPr="00FA03D8">
        <w:rPr>
          <w:sz w:val="24"/>
          <w:szCs w:val="24"/>
        </w:rPr>
        <w:t xml:space="preserve"> </w:t>
      </w:r>
      <w:r w:rsidR="008663BC" w:rsidRPr="00FA03D8">
        <w:rPr>
          <w:sz w:val="24"/>
          <w:szCs w:val="24"/>
        </w:rPr>
        <w:t xml:space="preserve">dalla prima metà degli anni venti fino alla fine degli anni ottanta, </w:t>
      </w:r>
      <w:r w:rsidR="006D4304" w:rsidRPr="00FA03D8">
        <w:rPr>
          <w:sz w:val="24"/>
          <w:szCs w:val="24"/>
        </w:rPr>
        <w:t xml:space="preserve">attraverso oltre </w:t>
      </w:r>
      <w:r w:rsidR="008663BC" w:rsidRPr="00FA03D8">
        <w:rPr>
          <w:b/>
          <w:bCs/>
          <w:sz w:val="24"/>
          <w:szCs w:val="24"/>
        </w:rPr>
        <w:t>cinquanta, tra</w:t>
      </w:r>
      <w:r w:rsidR="006D4304" w:rsidRPr="00FA03D8">
        <w:rPr>
          <w:b/>
          <w:bCs/>
          <w:sz w:val="24"/>
          <w:szCs w:val="24"/>
        </w:rPr>
        <w:t xml:space="preserve"> dipinti, disegni e collage</w:t>
      </w:r>
      <w:r w:rsidRPr="00FA03D8">
        <w:rPr>
          <w:sz w:val="24"/>
          <w:szCs w:val="24"/>
        </w:rPr>
        <w:t>.</w:t>
      </w:r>
    </w:p>
    <w:p w14:paraId="0E5140A8" w14:textId="77777777" w:rsidR="008663BC" w:rsidRPr="00FA03D8" w:rsidRDefault="008663BC" w:rsidP="00FA03D8">
      <w:pPr>
        <w:spacing w:after="0"/>
        <w:jc w:val="both"/>
        <w:rPr>
          <w:sz w:val="24"/>
          <w:szCs w:val="24"/>
        </w:rPr>
      </w:pPr>
    </w:p>
    <w:p w14:paraId="67DAF900" w14:textId="7B69F72D" w:rsidR="00DD2FB2" w:rsidRDefault="008663BC" w:rsidP="00FA03D8">
      <w:pPr>
        <w:spacing w:after="0"/>
        <w:jc w:val="both"/>
        <w:rPr>
          <w:sz w:val="24"/>
          <w:szCs w:val="24"/>
        </w:rPr>
      </w:pPr>
      <w:r w:rsidRPr="00FA03D8">
        <w:rPr>
          <w:sz w:val="24"/>
          <w:szCs w:val="24"/>
        </w:rPr>
        <w:t xml:space="preserve">Il percorso </w:t>
      </w:r>
      <w:r w:rsidR="005C49A7" w:rsidRPr="00FA03D8">
        <w:rPr>
          <w:sz w:val="24"/>
          <w:szCs w:val="24"/>
        </w:rPr>
        <w:t xml:space="preserve">espositivo si apre con la fase legata alla figura, riconducibile </w:t>
      </w:r>
      <w:r w:rsidR="00950587">
        <w:rPr>
          <w:sz w:val="24"/>
          <w:szCs w:val="24"/>
        </w:rPr>
        <w:t>a</w:t>
      </w:r>
      <w:r w:rsidR="005C49A7" w:rsidRPr="00FA03D8">
        <w:rPr>
          <w:sz w:val="24"/>
          <w:szCs w:val="24"/>
        </w:rPr>
        <w:t xml:space="preserve"> un breve arco temporale, all’incirca tra il 1925 e il 1932, tra cui spicca il delicato </w:t>
      </w:r>
      <w:r w:rsidR="005C49A7" w:rsidRPr="00E971BE">
        <w:rPr>
          <w:b/>
          <w:bCs/>
          <w:i/>
          <w:iCs/>
          <w:sz w:val="24"/>
          <w:szCs w:val="24"/>
        </w:rPr>
        <w:t>Autoritratto</w:t>
      </w:r>
      <w:r w:rsidR="005C49A7" w:rsidRPr="00FA03D8">
        <w:rPr>
          <w:i/>
          <w:iCs/>
          <w:sz w:val="24"/>
          <w:szCs w:val="24"/>
        </w:rPr>
        <w:t xml:space="preserve"> </w:t>
      </w:r>
      <w:r w:rsidR="005C49A7" w:rsidRPr="00FA03D8">
        <w:rPr>
          <w:sz w:val="24"/>
          <w:szCs w:val="24"/>
        </w:rPr>
        <w:t xml:space="preserve">(1926), un pastello colorato su carta e prosegue con </w:t>
      </w:r>
      <w:r w:rsidR="00B40F12" w:rsidRPr="00FA03D8">
        <w:rPr>
          <w:sz w:val="24"/>
          <w:szCs w:val="24"/>
        </w:rPr>
        <w:t>il suo ingresso nell’ambito dell’a</w:t>
      </w:r>
      <w:r w:rsidR="00950587">
        <w:rPr>
          <w:sz w:val="24"/>
          <w:szCs w:val="24"/>
        </w:rPr>
        <w:t>rte a</w:t>
      </w:r>
      <w:r w:rsidR="00B40F12" w:rsidRPr="00FA03D8">
        <w:rPr>
          <w:sz w:val="24"/>
          <w:szCs w:val="24"/>
        </w:rPr>
        <w:t>stra</w:t>
      </w:r>
      <w:r w:rsidR="00950587">
        <w:rPr>
          <w:sz w:val="24"/>
          <w:szCs w:val="24"/>
        </w:rPr>
        <w:t>tta</w:t>
      </w:r>
      <w:r w:rsidR="00B40F12" w:rsidRPr="00FA03D8">
        <w:rPr>
          <w:sz w:val="24"/>
          <w:szCs w:val="24"/>
        </w:rPr>
        <w:t>, tra il 1932 e il 1934</w:t>
      </w:r>
      <w:r w:rsidR="00554AFD">
        <w:rPr>
          <w:sz w:val="24"/>
          <w:szCs w:val="24"/>
        </w:rPr>
        <w:t xml:space="preserve">, </w:t>
      </w:r>
      <w:r w:rsidR="00DD2FB2">
        <w:rPr>
          <w:sz w:val="24"/>
          <w:szCs w:val="24"/>
        </w:rPr>
        <w:t>benché come lei stessa ha più volte sostenuto “non sono mai passata da un periodo figurativo a uno astratto. Ho cominciato subito con le composizioni astratte”.</w:t>
      </w:r>
    </w:p>
    <w:p w14:paraId="18FB3567" w14:textId="77777777" w:rsidR="00DD2FB2" w:rsidRDefault="00DD2FB2" w:rsidP="00FA03D8">
      <w:pPr>
        <w:spacing w:after="0"/>
        <w:jc w:val="both"/>
        <w:rPr>
          <w:sz w:val="24"/>
          <w:szCs w:val="24"/>
        </w:rPr>
      </w:pPr>
    </w:p>
    <w:p w14:paraId="0F79008F" w14:textId="375CB152" w:rsidR="008663BC" w:rsidRDefault="00DD2FB2" w:rsidP="00CB1E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Carla Badiali fu</w:t>
      </w:r>
      <w:r w:rsidR="00D55BC1">
        <w:rPr>
          <w:sz w:val="24"/>
          <w:szCs w:val="24"/>
        </w:rPr>
        <w:t>,</w:t>
      </w:r>
      <w:r>
        <w:rPr>
          <w:sz w:val="24"/>
          <w:szCs w:val="24"/>
        </w:rPr>
        <w:t xml:space="preserve"> fin da subito</w:t>
      </w:r>
      <w:r w:rsidR="00D55BC1">
        <w:rPr>
          <w:sz w:val="24"/>
          <w:szCs w:val="24"/>
        </w:rPr>
        <w:t>,</w:t>
      </w:r>
      <w:r>
        <w:rPr>
          <w:sz w:val="24"/>
          <w:szCs w:val="24"/>
        </w:rPr>
        <w:t xml:space="preserve"> dentro all’esperienza di </w:t>
      </w:r>
      <w:r w:rsidR="00B40F12" w:rsidRPr="00FA03D8">
        <w:rPr>
          <w:sz w:val="24"/>
          <w:szCs w:val="24"/>
        </w:rPr>
        <w:t xml:space="preserve">quel cenacolo di artisti, passato alle cronache come </w:t>
      </w:r>
      <w:r w:rsidR="00CB1E43">
        <w:rPr>
          <w:sz w:val="24"/>
          <w:szCs w:val="24"/>
        </w:rPr>
        <w:t>“</w:t>
      </w:r>
      <w:r w:rsidR="00B40F12" w:rsidRPr="00FA03D8">
        <w:rPr>
          <w:sz w:val="24"/>
          <w:szCs w:val="24"/>
        </w:rPr>
        <w:t>Gruppo Como</w:t>
      </w:r>
      <w:r w:rsidR="00CB1E43">
        <w:rPr>
          <w:sz w:val="24"/>
          <w:szCs w:val="24"/>
        </w:rPr>
        <w:t>”</w:t>
      </w:r>
      <w:r w:rsidR="00B40F12" w:rsidRPr="00FA03D8">
        <w:rPr>
          <w:sz w:val="24"/>
          <w:szCs w:val="24"/>
        </w:rPr>
        <w:t>,</w:t>
      </w:r>
      <w:r w:rsidR="00CB1E43">
        <w:rPr>
          <w:sz w:val="24"/>
          <w:szCs w:val="24"/>
        </w:rPr>
        <w:t xml:space="preserve"> contribuendo al dibattito artistico e di confronto con gli astrattisti milanesi riuniti attorno alla Galleria del Milione,</w:t>
      </w:r>
      <w:r w:rsidR="00B40F12" w:rsidRPr="00FA03D8">
        <w:rPr>
          <w:sz w:val="24"/>
          <w:szCs w:val="24"/>
        </w:rPr>
        <w:t xml:space="preserve"> </w:t>
      </w:r>
      <w:r w:rsidR="00CB1E43">
        <w:rPr>
          <w:sz w:val="24"/>
          <w:szCs w:val="24"/>
        </w:rPr>
        <w:t xml:space="preserve">in un momento in cui alle donne non veniva dato molto credito, ma forte del sostegno e degli stimoli a percorrere la strada dell’astrazione di </w:t>
      </w:r>
      <w:r w:rsidR="00CB1E43" w:rsidRPr="00FA03D8">
        <w:rPr>
          <w:sz w:val="24"/>
          <w:szCs w:val="24"/>
        </w:rPr>
        <w:t>Manlio Rho</w:t>
      </w:r>
      <w:r w:rsidR="00CB1E43">
        <w:rPr>
          <w:sz w:val="24"/>
          <w:szCs w:val="24"/>
        </w:rPr>
        <w:t xml:space="preserve">, una delle figure di riferimento, assieme a </w:t>
      </w:r>
      <w:r w:rsidR="00CB1E43" w:rsidRPr="00FA03D8">
        <w:rPr>
          <w:sz w:val="24"/>
          <w:szCs w:val="24"/>
        </w:rPr>
        <w:t>Mario Radice</w:t>
      </w:r>
      <w:r w:rsidR="00CB1E43">
        <w:rPr>
          <w:sz w:val="24"/>
          <w:szCs w:val="24"/>
        </w:rPr>
        <w:t xml:space="preserve">, dell’avventura astratta sorta sulle rive del Lario. </w:t>
      </w:r>
    </w:p>
    <w:p w14:paraId="3359D3BC" w14:textId="77777777" w:rsidR="00C31E7B" w:rsidRDefault="00C31E7B" w:rsidP="00FA03D8">
      <w:pPr>
        <w:spacing w:after="0"/>
        <w:jc w:val="both"/>
        <w:rPr>
          <w:sz w:val="24"/>
          <w:szCs w:val="24"/>
        </w:rPr>
      </w:pPr>
    </w:p>
    <w:p w14:paraId="4A1BE652" w14:textId="77777777" w:rsidR="009F7E8D" w:rsidRDefault="00E971BE" w:rsidP="00E971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Esemplari di quegli anni</w:t>
      </w:r>
      <w:r w:rsidR="00B83C82">
        <w:rPr>
          <w:sz w:val="24"/>
          <w:szCs w:val="24"/>
        </w:rPr>
        <w:t xml:space="preserve">, a cavallo tra gli anni trenta e quaranta, </w:t>
      </w:r>
      <w:r>
        <w:rPr>
          <w:sz w:val="24"/>
          <w:szCs w:val="24"/>
        </w:rPr>
        <w:t xml:space="preserve">sono le </w:t>
      </w:r>
      <w:r w:rsidRPr="00E971BE">
        <w:rPr>
          <w:b/>
          <w:bCs/>
          <w:i/>
          <w:iCs/>
          <w:sz w:val="24"/>
          <w:szCs w:val="24"/>
        </w:rPr>
        <w:t>Composizioni</w:t>
      </w:r>
      <w:r>
        <w:rPr>
          <w:sz w:val="24"/>
          <w:szCs w:val="24"/>
        </w:rPr>
        <w:t xml:space="preserve">, dove elementi di libera geometria, esaltati da una attenta e precisa scelta di colori, </w:t>
      </w:r>
      <w:r w:rsidR="00C424D3">
        <w:rPr>
          <w:sz w:val="24"/>
          <w:szCs w:val="24"/>
        </w:rPr>
        <w:t>s</w:t>
      </w:r>
      <w:r w:rsidR="000E15FE">
        <w:rPr>
          <w:sz w:val="24"/>
          <w:szCs w:val="24"/>
        </w:rPr>
        <w:t>’inseriscono</w:t>
      </w:r>
      <w:r>
        <w:rPr>
          <w:sz w:val="24"/>
          <w:szCs w:val="24"/>
        </w:rPr>
        <w:t xml:space="preserve"> in uno spazio virtuale. </w:t>
      </w:r>
    </w:p>
    <w:p w14:paraId="1E3C5420" w14:textId="77777777" w:rsidR="00C31E7B" w:rsidRDefault="00C31E7B" w:rsidP="00E971BE">
      <w:pPr>
        <w:spacing w:after="0"/>
        <w:jc w:val="both"/>
        <w:rPr>
          <w:sz w:val="24"/>
          <w:szCs w:val="24"/>
        </w:rPr>
      </w:pPr>
    </w:p>
    <w:p w14:paraId="7941FD10" w14:textId="256AF0F6" w:rsidR="00B83C82" w:rsidRDefault="00B83C82" w:rsidP="00E971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Parallelamente alla sua ricerca geometrica, le opere di Carla Badiali assumono un valore lirico e musicale di grande rilevanza. È il caso della serie </w:t>
      </w:r>
      <w:r w:rsidRPr="00B83C82">
        <w:rPr>
          <w:b/>
          <w:bCs/>
          <w:i/>
          <w:iCs/>
          <w:sz w:val="24"/>
          <w:szCs w:val="24"/>
        </w:rPr>
        <w:t xml:space="preserve">Le </w:t>
      </w:r>
      <w:proofErr w:type="spellStart"/>
      <w:r w:rsidRPr="00B83C82">
        <w:rPr>
          <w:b/>
          <w:bCs/>
          <w:i/>
          <w:iCs/>
          <w:sz w:val="24"/>
          <w:szCs w:val="24"/>
        </w:rPr>
        <w:t>vent</w:t>
      </w:r>
      <w:proofErr w:type="spellEnd"/>
      <w:r w:rsidRPr="00B83C82">
        <w:rPr>
          <w:b/>
          <w:bCs/>
          <w:i/>
          <w:iCs/>
          <w:sz w:val="24"/>
          <w:szCs w:val="24"/>
        </w:rPr>
        <w:t xml:space="preserve"> se </w:t>
      </w:r>
      <w:proofErr w:type="spellStart"/>
      <w:r w:rsidRPr="00B83C82">
        <w:rPr>
          <w:b/>
          <w:bCs/>
          <w:i/>
          <w:iCs/>
          <w:sz w:val="24"/>
          <w:szCs w:val="24"/>
        </w:rPr>
        <w:t>léve</w:t>
      </w:r>
      <w:proofErr w:type="spellEnd"/>
      <w:r>
        <w:rPr>
          <w:sz w:val="24"/>
          <w:szCs w:val="24"/>
        </w:rPr>
        <w:t>, ben documentata in mostra, in cui le forme essenziali fluttuano sulla tela o sulla carta</w:t>
      </w:r>
      <w:r w:rsidR="009F7E8D">
        <w:rPr>
          <w:sz w:val="24"/>
          <w:szCs w:val="24"/>
        </w:rPr>
        <w:t>, che l’avvicinano al lirismo di Osvaldo L</w:t>
      </w:r>
      <w:r w:rsidR="00D55BC1">
        <w:rPr>
          <w:sz w:val="24"/>
          <w:szCs w:val="24"/>
        </w:rPr>
        <w:t>i</w:t>
      </w:r>
      <w:r w:rsidR="009F7E8D">
        <w:rPr>
          <w:sz w:val="24"/>
          <w:szCs w:val="24"/>
        </w:rPr>
        <w:t xml:space="preserve">cini o, ancor di più, a </w:t>
      </w:r>
      <w:proofErr w:type="spellStart"/>
      <w:r w:rsidR="009F7E8D">
        <w:rPr>
          <w:sz w:val="24"/>
          <w:szCs w:val="24"/>
        </w:rPr>
        <w:t>Vassily</w:t>
      </w:r>
      <w:proofErr w:type="spellEnd"/>
      <w:r w:rsidR="009F7E8D">
        <w:rPr>
          <w:sz w:val="24"/>
          <w:szCs w:val="24"/>
        </w:rPr>
        <w:t xml:space="preserve"> Kandinsky, riletto in assoluta originalità, a dimostrazione di una ormai raggiunta autonomia linguistica.</w:t>
      </w:r>
    </w:p>
    <w:p w14:paraId="5FD8C397" w14:textId="77777777" w:rsidR="009F7E8D" w:rsidRDefault="009F7E8D" w:rsidP="00E971BE">
      <w:pPr>
        <w:spacing w:after="0"/>
        <w:jc w:val="both"/>
        <w:rPr>
          <w:sz w:val="24"/>
          <w:szCs w:val="24"/>
        </w:rPr>
      </w:pPr>
    </w:p>
    <w:p w14:paraId="2AF1BF54" w14:textId="3FBFC195" w:rsidR="009F7E8D" w:rsidRPr="009D70FB" w:rsidRDefault="009F7E8D" w:rsidP="009F7E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questo il periodo – siamo agli inizi degli anni quaranta - che segna la sua prima affermazione sul palcoscenico dell’arte pubblica, dapprima con l’adesione al gruppo </w:t>
      </w:r>
      <w:r>
        <w:rPr>
          <w:i/>
          <w:iCs/>
          <w:sz w:val="24"/>
          <w:szCs w:val="24"/>
        </w:rPr>
        <w:t>Valori Primordiali</w:t>
      </w:r>
      <w:r>
        <w:rPr>
          <w:sz w:val="24"/>
          <w:szCs w:val="24"/>
        </w:rPr>
        <w:t>, che nasce dall’entusiasmo della</w:t>
      </w:r>
      <w:r w:rsidR="009D70FB">
        <w:rPr>
          <w:sz w:val="24"/>
          <w:szCs w:val="24"/>
        </w:rPr>
        <w:t xml:space="preserve"> omonima rivista fondata da Franco Ciliberti, quindi al </w:t>
      </w:r>
      <w:r w:rsidR="009D70FB">
        <w:rPr>
          <w:i/>
          <w:iCs/>
          <w:sz w:val="24"/>
          <w:szCs w:val="24"/>
        </w:rPr>
        <w:t>Gruppo Primordiali Futuristi</w:t>
      </w:r>
      <w:r w:rsidR="009D70FB">
        <w:rPr>
          <w:sz w:val="24"/>
          <w:szCs w:val="24"/>
        </w:rPr>
        <w:t xml:space="preserve">, assieme a </w:t>
      </w:r>
      <w:r w:rsidR="00D55BC1">
        <w:rPr>
          <w:sz w:val="24"/>
          <w:szCs w:val="24"/>
        </w:rPr>
        <w:t xml:space="preserve">Cesare </w:t>
      </w:r>
      <w:r w:rsidR="009D70FB">
        <w:rPr>
          <w:sz w:val="24"/>
          <w:szCs w:val="24"/>
        </w:rPr>
        <w:t xml:space="preserve">Cattaneo, Pietro </w:t>
      </w:r>
      <w:proofErr w:type="spellStart"/>
      <w:r w:rsidR="009D70FB">
        <w:rPr>
          <w:sz w:val="24"/>
          <w:szCs w:val="24"/>
        </w:rPr>
        <w:t>Lingeri</w:t>
      </w:r>
      <w:proofErr w:type="spellEnd"/>
      <w:r w:rsidR="009D70FB">
        <w:rPr>
          <w:sz w:val="24"/>
          <w:szCs w:val="24"/>
        </w:rPr>
        <w:t xml:space="preserve">, Marcello Nizzoli, Mario Radice, Manlio Rho, Osvaldo Licini, Giuseppe Terragni e Alberto Sartoris, che portò alla formulazione del manifesto e alla denominazione definitiva di </w:t>
      </w:r>
      <w:r w:rsidR="009D70FB">
        <w:rPr>
          <w:i/>
          <w:iCs/>
          <w:sz w:val="24"/>
          <w:szCs w:val="24"/>
        </w:rPr>
        <w:t>Gruppo Primordiali Futuristi Sant’Elia.</w:t>
      </w:r>
    </w:p>
    <w:p w14:paraId="72E80FFA" w14:textId="209594F2" w:rsidR="009F7E8D" w:rsidRDefault="009D70FB" w:rsidP="009F7E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L’entrata nell’orbita di Marinetti fu di grande importanza </w:t>
      </w:r>
      <w:r w:rsidR="001417E4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gli astrattisti comaschi, cui venne riservata un’intera sala </w:t>
      </w:r>
      <w:r w:rsidR="001417E4">
        <w:rPr>
          <w:sz w:val="24"/>
          <w:szCs w:val="24"/>
        </w:rPr>
        <w:t xml:space="preserve">alla </w:t>
      </w:r>
      <w:r w:rsidR="009F7E8D">
        <w:rPr>
          <w:sz w:val="24"/>
          <w:szCs w:val="24"/>
        </w:rPr>
        <w:t>Biennale di Venezia del 1942</w:t>
      </w:r>
      <w:r w:rsidR="001417E4">
        <w:rPr>
          <w:sz w:val="24"/>
          <w:szCs w:val="24"/>
        </w:rPr>
        <w:t>, nella quale Carla Badiali espose tre opere, e concesse</w:t>
      </w:r>
      <w:r w:rsidR="00D55BC1">
        <w:rPr>
          <w:sz w:val="24"/>
          <w:szCs w:val="24"/>
        </w:rPr>
        <w:t xml:space="preserve"> loro</w:t>
      </w:r>
      <w:r w:rsidR="001417E4">
        <w:rPr>
          <w:sz w:val="24"/>
          <w:szCs w:val="24"/>
        </w:rPr>
        <w:t xml:space="preserve"> l’opportunità di essere presenti </w:t>
      </w:r>
      <w:r w:rsidR="009F7E8D">
        <w:rPr>
          <w:sz w:val="24"/>
          <w:szCs w:val="24"/>
        </w:rPr>
        <w:t>alla Quadriennale di Roma del 1943.</w:t>
      </w:r>
    </w:p>
    <w:p w14:paraId="0218224A" w14:textId="77777777" w:rsidR="009F7E8D" w:rsidRDefault="009F7E8D" w:rsidP="00E971BE">
      <w:pPr>
        <w:spacing w:after="0"/>
        <w:jc w:val="both"/>
        <w:rPr>
          <w:sz w:val="24"/>
          <w:szCs w:val="24"/>
        </w:rPr>
      </w:pPr>
    </w:p>
    <w:p w14:paraId="7C1AF473" w14:textId="7AD0924E" w:rsidR="00C31E7B" w:rsidRDefault="001E5226" w:rsidP="00D75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virtù degli strascichi dolorosi della guerra e del rinnovato impegno nel dare nuova vita al suo studio di disegno tessile che ebbe straordinaria fortuna in Italia e all’estero, con le collaborazioni, tra gli altri, con Hubert de Givenchy e con Pierre Balmain, gli anni cinquanta e i primi anni sessanta passarono sotto silenzio. Fu la partecipazione alla Biennale di Venezia del 1966 a dare slancio alla sua ricerca artistica</w:t>
      </w:r>
      <w:r w:rsidR="00D75996">
        <w:rPr>
          <w:sz w:val="24"/>
          <w:szCs w:val="24"/>
        </w:rPr>
        <w:t xml:space="preserve">. </w:t>
      </w:r>
    </w:p>
    <w:p w14:paraId="64C6A672" w14:textId="77777777" w:rsidR="00D75996" w:rsidRDefault="00D75996" w:rsidP="00D75996">
      <w:pPr>
        <w:spacing w:after="0"/>
        <w:jc w:val="both"/>
      </w:pPr>
    </w:p>
    <w:p w14:paraId="313D4127" w14:textId="5AFB978D" w:rsidR="00B83C82" w:rsidRDefault="00B83C82" w:rsidP="00D75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rassegna dà inoltre </w:t>
      </w:r>
      <w:r w:rsidR="00C31E7B">
        <w:rPr>
          <w:sz w:val="24"/>
          <w:szCs w:val="24"/>
        </w:rPr>
        <w:t xml:space="preserve">ampio riscontro dell’uso della tecnica del </w:t>
      </w:r>
      <w:r w:rsidR="00C31E7B" w:rsidRPr="000E15FE">
        <w:rPr>
          <w:b/>
          <w:bCs/>
          <w:sz w:val="24"/>
          <w:szCs w:val="24"/>
        </w:rPr>
        <w:t>collage</w:t>
      </w:r>
      <w:r w:rsidR="00C31E7B">
        <w:rPr>
          <w:sz w:val="24"/>
          <w:szCs w:val="24"/>
        </w:rPr>
        <w:t xml:space="preserve">, luogo di sperimentazione e di scansione spaziale e plastica, ma che Carla Badiali considerava </w:t>
      </w:r>
      <w:r w:rsidR="00D55BC1">
        <w:rPr>
          <w:sz w:val="24"/>
          <w:szCs w:val="24"/>
        </w:rPr>
        <w:t>lo strumento più immediato, forse più efficace del disegno, per assegnare alle forme la loro giusta collocazione, ideale base progettuale</w:t>
      </w:r>
      <w:r w:rsidR="00C31E7B">
        <w:rPr>
          <w:sz w:val="24"/>
          <w:szCs w:val="24"/>
        </w:rPr>
        <w:t xml:space="preserve"> per futuri lavori e che ha accompagnato la sua ricerca fino nel pieno degli anni ottanta.</w:t>
      </w:r>
    </w:p>
    <w:p w14:paraId="46E9E8B0" w14:textId="77777777" w:rsidR="00554AFD" w:rsidRDefault="00554AFD" w:rsidP="00E971BE">
      <w:pPr>
        <w:spacing w:after="0"/>
        <w:jc w:val="both"/>
        <w:rPr>
          <w:sz w:val="24"/>
          <w:szCs w:val="24"/>
        </w:rPr>
      </w:pPr>
    </w:p>
    <w:p w14:paraId="6BB480C0" w14:textId="24AF4C35" w:rsidR="00B26D90" w:rsidRDefault="00B26D90" w:rsidP="00E971BE">
      <w:pPr>
        <w:spacing w:after="0"/>
        <w:jc w:val="both"/>
        <w:rPr>
          <w:sz w:val="24"/>
          <w:szCs w:val="24"/>
        </w:rPr>
      </w:pPr>
      <w:r w:rsidRPr="00B26D90">
        <w:rPr>
          <w:sz w:val="24"/>
          <w:szCs w:val="24"/>
        </w:rPr>
        <w:t xml:space="preserve">La mostra, a trentacinque anni dall’antologica tenuta Como nel 1990, si chiude con un rapido excursus sull’astrattismo comasco e sui suoi esponenti che per tutta la vista hanno continuato una ricerca in ambito astratto, da </w:t>
      </w:r>
      <w:r w:rsidRPr="00B26D90">
        <w:rPr>
          <w:b/>
          <w:bCs/>
          <w:sz w:val="24"/>
          <w:szCs w:val="24"/>
        </w:rPr>
        <w:t>Manlio Rho</w:t>
      </w:r>
      <w:r w:rsidRPr="00B26D90">
        <w:rPr>
          <w:b/>
          <w:bCs/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B26D90">
        <w:rPr>
          <w:b/>
          <w:bCs/>
          <w:sz w:val="24"/>
          <w:szCs w:val="24"/>
        </w:rPr>
        <w:t>Mario Radic</w:t>
      </w:r>
      <w:r>
        <w:rPr>
          <w:b/>
          <w:bCs/>
          <w:sz w:val="24"/>
          <w:szCs w:val="24"/>
        </w:rPr>
        <w:t>e, da</w:t>
      </w:r>
      <w:r w:rsidRPr="00B26D90">
        <w:rPr>
          <w:b/>
          <w:bCs/>
          <w:sz w:val="24"/>
          <w:szCs w:val="24"/>
        </w:rPr>
        <w:t xml:space="preserve"> Aldo Galli a Carla Prina </w:t>
      </w:r>
      <w:r>
        <w:rPr>
          <w:b/>
          <w:bCs/>
          <w:sz w:val="24"/>
          <w:szCs w:val="24"/>
        </w:rPr>
        <w:t>ad</w:t>
      </w:r>
      <w:r w:rsidRPr="00B26D90">
        <w:rPr>
          <w:b/>
          <w:bCs/>
          <w:sz w:val="24"/>
          <w:szCs w:val="24"/>
        </w:rPr>
        <w:t xml:space="preserve"> Alvaro Molteni</w:t>
      </w:r>
      <w:r w:rsidRPr="00B26D90">
        <w:rPr>
          <w:sz w:val="24"/>
          <w:szCs w:val="24"/>
        </w:rPr>
        <w:t>.</w:t>
      </w:r>
    </w:p>
    <w:p w14:paraId="7D143325" w14:textId="77777777" w:rsidR="00B26D90" w:rsidRDefault="00B26D90" w:rsidP="00E971BE">
      <w:pPr>
        <w:spacing w:after="0"/>
        <w:jc w:val="both"/>
        <w:rPr>
          <w:sz w:val="24"/>
          <w:szCs w:val="24"/>
        </w:rPr>
      </w:pPr>
    </w:p>
    <w:p w14:paraId="3F541209" w14:textId="708455D0" w:rsidR="00554AFD" w:rsidRDefault="00A37BBC" w:rsidP="00E971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Catalogo in mostra.</w:t>
      </w:r>
    </w:p>
    <w:p w14:paraId="23A9173D" w14:textId="77777777" w:rsidR="00C31E7B" w:rsidRDefault="00C31E7B" w:rsidP="00E971BE">
      <w:pPr>
        <w:spacing w:after="0"/>
        <w:jc w:val="both"/>
        <w:rPr>
          <w:sz w:val="24"/>
          <w:szCs w:val="24"/>
        </w:rPr>
      </w:pPr>
    </w:p>
    <w:p w14:paraId="58747812" w14:textId="77777777" w:rsidR="00D55BC1" w:rsidRPr="00FD5AA7" w:rsidRDefault="00D55BC1" w:rsidP="00E971BE">
      <w:pPr>
        <w:spacing w:after="0"/>
        <w:jc w:val="both"/>
        <w:rPr>
          <w:sz w:val="24"/>
          <w:szCs w:val="24"/>
        </w:rPr>
      </w:pPr>
    </w:p>
    <w:p w14:paraId="481786E1" w14:textId="12AAD326" w:rsidR="00554AFD" w:rsidRPr="00FD5AA7" w:rsidRDefault="00554AFD" w:rsidP="00E971BE">
      <w:pPr>
        <w:spacing w:after="0"/>
        <w:jc w:val="both"/>
        <w:rPr>
          <w:b/>
          <w:bCs/>
          <w:sz w:val="24"/>
          <w:szCs w:val="24"/>
        </w:rPr>
      </w:pPr>
      <w:r w:rsidRPr="00FD5AA7">
        <w:rPr>
          <w:b/>
          <w:bCs/>
          <w:sz w:val="24"/>
          <w:szCs w:val="24"/>
        </w:rPr>
        <w:t>Note biografiche</w:t>
      </w:r>
    </w:p>
    <w:p w14:paraId="584D132D" w14:textId="1741273F" w:rsidR="00554AFD" w:rsidRPr="00FD5AA7" w:rsidRDefault="00554AFD" w:rsidP="00E971BE">
      <w:pPr>
        <w:spacing w:after="0"/>
        <w:jc w:val="both"/>
        <w:rPr>
          <w:sz w:val="24"/>
          <w:szCs w:val="24"/>
        </w:rPr>
      </w:pPr>
      <w:r w:rsidRPr="00FD5AA7">
        <w:rPr>
          <w:sz w:val="24"/>
          <w:szCs w:val="24"/>
        </w:rPr>
        <w:t>Carla Badiali nasce a Novedrate (CO) nel 1907. Dopo pochi anni, si trasferisce con la famiglia in Francia a Saint</w:t>
      </w:r>
      <w:r w:rsidR="00FD5AA7">
        <w:rPr>
          <w:sz w:val="24"/>
          <w:szCs w:val="24"/>
        </w:rPr>
        <w:t>-É</w:t>
      </w:r>
      <w:r w:rsidRPr="00FD5AA7">
        <w:rPr>
          <w:sz w:val="24"/>
          <w:szCs w:val="24"/>
        </w:rPr>
        <w:t xml:space="preserve">tienne, dove si dedica alla musica e all’arte. Tornata in Italia, a Como, prosegue i suoi studi presso l’Istituto Nazionale di Setificio. Dopo le prime opere degli anni venti, raffiguranti paesaggi e nature morte, l’artista si avvicina all’astrattismo tra il 1933 e il 1934. Nel </w:t>
      </w:r>
      <w:r w:rsidR="00FD5AA7" w:rsidRPr="00FD5AA7">
        <w:rPr>
          <w:sz w:val="24"/>
          <w:szCs w:val="24"/>
        </w:rPr>
        <w:t xml:space="preserve">frattempo, si dedica all’arte applicata nel campo del tessile, organizzando e gestendo un importante laboratorio. Nel 1938 aderisce al gruppo </w:t>
      </w:r>
      <w:r w:rsidR="00FD5AA7" w:rsidRPr="00FD5AA7">
        <w:rPr>
          <w:i/>
          <w:iCs/>
          <w:sz w:val="24"/>
          <w:szCs w:val="24"/>
        </w:rPr>
        <w:t>Valori Primordiali</w:t>
      </w:r>
      <w:r w:rsidR="00FD5AA7" w:rsidRPr="00FD5AA7">
        <w:rPr>
          <w:sz w:val="24"/>
          <w:szCs w:val="24"/>
        </w:rPr>
        <w:t xml:space="preserve">, di cui fanno parte anche Terragni e </w:t>
      </w:r>
      <w:proofErr w:type="spellStart"/>
      <w:r w:rsidR="00FD5AA7" w:rsidRPr="00FD5AA7">
        <w:rPr>
          <w:sz w:val="24"/>
          <w:szCs w:val="24"/>
        </w:rPr>
        <w:t>Lingeri</w:t>
      </w:r>
      <w:proofErr w:type="spellEnd"/>
      <w:r w:rsidR="00FD5AA7" w:rsidRPr="00FD5AA7">
        <w:rPr>
          <w:sz w:val="24"/>
          <w:szCs w:val="24"/>
        </w:rPr>
        <w:t xml:space="preserve"> e due anni dopo sottoscrive il </w:t>
      </w:r>
      <w:r w:rsidR="00FD5AA7" w:rsidRPr="00FD5AA7">
        <w:rPr>
          <w:i/>
          <w:iCs/>
          <w:sz w:val="24"/>
          <w:szCs w:val="24"/>
        </w:rPr>
        <w:t>Manifesto del Gruppo primordiali futuristi Sant’Elia</w:t>
      </w:r>
      <w:r w:rsidR="00FD5AA7" w:rsidRPr="00FD5AA7">
        <w:rPr>
          <w:sz w:val="24"/>
          <w:szCs w:val="24"/>
        </w:rPr>
        <w:t>. Partecipa a una serie di prestigiose esposizioni, tra cui la XXIII Biennale di Venezia nel 1942 e la IV Quadriennale d’Arte Nazionale di Roma nel 1943. La produzione artistica di Carla Badiali s’interrompe a causa del secondo conflitto mondiale, ma riprende a esporre già nel 1951; da questo momento in poi, l’attività prosegue fino alla sua morte, avvenuta a Como nel 1992.</w:t>
      </w:r>
    </w:p>
    <w:p w14:paraId="2ADC4877" w14:textId="77777777" w:rsidR="00FD5AA7" w:rsidRPr="00FD5AA7" w:rsidRDefault="00FD5AA7" w:rsidP="00E971BE">
      <w:pPr>
        <w:spacing w:after="0"/>
        <w:jc w:val="both"/>
        <w:rPr>
          <w:sz w:val="24"/>
          <w:szCs w:val="24"/>
        </w:rPr>
      </w:pPr>
    </w:p>
    <w:p w14:paraId="0F6B04D4" w14:textId="4F738769" w:rsidR="00F45AA6" w:rsidRPr="00FD5AA7" w:rsidRDefault="00F45AA6" w:rsidP="00E971BE">
      <w:pPr>
        <w:spacing w:after="0"/>
        <w:jc w:val="both"/>
        <w:rPr>
          <w:sz w:val="24"/>
          <w:szCs w:val="24"/>
        </w:rPr>
      </w:pPr>
      <w:r w:rsidRPr="00FD5AA7">
        <w:rPr>
          <w:sz w:val="24"/>
          <w:szCs w:val="24"/>
        </w:rPr>
        <w:t>Milano, dicembre 2024</w:t>
      </w:r>
    </w:p>
    <w:p w14:paraId="1B03D357" w14:textId="77777777" w:rsidR="00F45AA6" w:rsidRPr="00554AFD" w:rsidRDefault="00F45AA6" w:rsidP="00E971BE">
      <w:pPr>
        <w:spacing w:after="0"/>
        <w:jc w:val="both"/>
      </w:pPr>
    </w:p>
    <w:p w14:paraId="5DB79349" w14:textId="77777777" w:rsidR="00A37BBC" w:rsidRDefault="00A37BBC" w:rsidP="00E971BE">
      <w:pPr>
        <w:spacing w:after="0"/>
        <w:jc w:val="both"/>
        <w:rPr>
          <w:b/>
          <w:bCs/>
        </w:rPr>
      </w:pPr>
    </w:p>
    <w:p w14:paraId="3A5955A6" w14:textId="3365A6AA" w:rsidR="00F45AA6" w:rsidRPr="00F45AA6" w:rsidRDefault="00F45AA6" w:rsidP="00E971BE">
      <w:pPr>
        <w:spacing w:after="0"/>
        <w:jc w:val="both"/>
        <w:rPr>
          <w:b/>
          <w:bCs/>
          <w:i/>
          <w:iCs/>
        </w:rPr>
      </w:pPr>
      <w:r w:rsidRPr="00F45AA6">
        <w:rPr>
          <w:b/>
          <w:bCs/>
        </w:rPr>
        <w:t xml:space="preserve">CARLA BADIALI. </w:t>
      </w:r>
      <w:r w:rsidRPr="00F45AA6">
        <w:rPr>
          <w:b/>
          <w:bCs/>
          <w:i/>
          <w:iCs/>
        </w:rPr>
        <w:t>Geometria e poesia</w:t>
      </w:r>
    </w:p>
    <w:p w14:paraId="6AD9F228" w14:textId="77777777" w:rsidR="00F45AA6" w:rsidRPr="00395273" w:rsidRDefault="00F45AA6" w:rsidP="00F45AA6">
      <w:pPr>
        <w:spacing w:after="0" w:line="240" w:lineRule="auto"/>
        <w:rPr>
          <w:rFonts w:cstheme="minorHAnsi"/>
        </w:rPr>
      </w:pPr>
      <w:r w:rsidRPr="00395273">
        <w:rPr>
          <w:rFonts w:cstheme="minorHAnsi"/>
        </w:rPr>
        <w:t>Milano, M77 Gallery (via Mecenate 77)</w:t>
      </w:r>
    </w:p>
    <w:p w14:paraId="462BDE05" w14:textId="7CA05600" w:rsidR="00F45AA6" w:rsidRPr="00395273" w:rsidRDefault="00F45AA6" w:rsidP="00F45AA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20 gennaio –</w:t>
      </w:r>
      <w:r w:rsidRPr="00395273">
        <w:rPr>
          <w:rFonts w:cstheme="minorHAnsi"/>
          <w:b/>
          <w:bCs/>
        </w:rPr>
        <w:t xml:space="preserve"> </w:t>
      </w:r>
      <w:r w:rsidR="00A37BBC">
        <w:rPr>
          <w:rFonts w:cstheme="minorHAnsi"/>
          <w:b/>
          <w:bCs/>
        </w:rPr>
        <w:t>15 marzo</w:t>
      </w:r>
      <w:r>
        <w:rPr>
          <w:rFonts w:cstheme="minorHAnsi"/>
          <w:b/>
          <w:bCs/>
        </w:rPr>
        <w:t xml:space="preserve"> 2025</w:t>
      </w:r>
    </w:p>
    <w:p w14:paraId="1BF13877" w14:textId="77777777" w:rsidR="00F45AA6" w:rsidRPr="00395273" w:rsidRDefault="00F45AA6" w:rsidP="00F45AA6">
      <w:pPr>
        <w:spacing w:after="0" w:line="240" w:lineRule="auto"/>
        <w:rPr>
          <w:rFonts w:cstheme="minorHAnsi"/>
        </w:rPr>
      </w:pPr>
    </w:p>
    <w:p w14:paraId="100FEE1F" w14:textId="77777777" w:rsidR="00F45AA6" w:rsidRPr="00A37BBC" w:rsidRDefault="00F45AA6" w:rsidP="00F45AA6">
      <w:pPr>
        <w:spacing w:after="0" w:line="20" w:lineRule="atLeast"/>
        <w:rPr>
          <w:rFonts w:cstheme="minorHAnsi"/>
          <w:b/>
          <w:bCs/>
        </w:rPr>
      </w:pPr>
      <w:r w:rsidRPr="00A37BBC">
        <w:rPr>
          <w:rFonts w:cstheme="minorHAnsi"/>
          <w:b/>
          <w:bCs/>
        </w:rPr>
        <w:t xml:space="preserve">Orari di apertura: </w:t>
      </w:r>
    </w:p>
    <w:p w14:paraId="4E2EDA47" w14:textId="77777777" w:rsidR="00F45AA6" w:rsidRPr="00A37BBC" w:rsidRDefault="00F45AA6" w:rsidP="00F45AA6">
      <w:pPr>
        <w:spacing w:after="0" w:line="20" w:lineRule="atLeast"/>
        <w:rPr>
          <w:rFonts w:cstheme="minorHAnsi"/>
        </w:rPr>
      </w:pPr>
      <w:r w:rsidRPr="00A37BBC">
        <w:rPr>
          <w:rFonts w:cstheme="minorHAnsi"/>
        </w:rPr>
        <w:t>dal martedì al sabato, dalle 11.00 alle 19.00</w:t>
      </w:r>
    </w:p>
    <w:p w14:paraId="7678A66A" w14:textId="77777777" w:rsidR="00F45AA6" w:rsidRPr="00A37BBC" w:rsidRDefault="00F45AA6" w:rsidP="00F45AA6">
      <w:pPr>
        <w:spacing w:after="0" w:line="20" w:lineRule="atLeast"/>
        <w:rPr>
          <w:rFonts w:cstheme="minorHAnsi"/>
          <w:b/>
          <w:bCs/>
        </w:rPr>
      </w:pPr>
    </w:p>
    <w:p w14:paraId="0D951B6F" w14:textId="77777777" w:rsidR="00F45AA6" w:rsidRPr="00A37BBC" w:rsidRDefault="00F45AA6" w:rsidP="00F45AA6">
      <w:pPr>
        <w:spacing w:after="0" w:line="20" w:lineRule="atLeast"/>
        <w:rPr>
          <w:rFonts w:cstheme="minorHAnsi"/>
          <w:b/>
          <w:bCs/>
        </w:rPr>
      </w:pPr>
      <w:r w:rsidRPr="00A37BBC">
        <w:rPr>
          <w:rFonts w:cstheme="minorHAnsi"/>
          <w:b/>
          <w:bCs/>
        </w:rPr>
        <w:t>Ingresso libero</w:t>
      </w:r>
    </w:p>
    <w:p w14:paraId="2C4A2C98" w14:textId="77777777" w:rsidR="00F45AA6" w:rsidRPr="00A37BBC" w:rsidRDefault="00F45AA6" w:rsidP="00F45AA6">
      <w:pPr>
        <w:spacing w:after="0" w:line="240" w:lineRule="auto"/>
        <w:rPr>
          <w:rFonts w:cstheme="minorHAnsi"/>
        </w:rPr>
      </w:pPr>
    </w:p>
    <w:p w14:paraId="349D90B2" w14:textId="77777777" w:rsidR="00F45AA6" w:rsidRPr="00A37BBC" w:rsidRDefault="00F45AA6" w:rsidP="00F45AA6">
      <w:pPr>
        <w:spacing w:after="0" w:line="20" w:lineRule="atLeast"/>
        <w:rPr>
          <w:rFonts w:cstheme="minorHAnsi"/>
          <w:b/>
          <w:bCs/>
        </w:rPr>
      </w:pPr>
      <w:r w:rsidRPr="00A37BBC">
        <w:rPr>
          <w:rFonts w:cstheme="minorHAnsi"/>
          <w:b/>
          <w:bCs/>
        </w:rPr>
        <w:t>Informazioni:</w:t>
      </w:r>
    </w:p>
    <w:p w14:paraId="1BC4CF76" w14:textId="77777777" w:rsidR="00F45AA6" w:rsidRPr="00A37BBC" w:rsidRDefault="00F45AA6" w:rsidP="00F45AA6">
      <w:pPr>
        <w:spacing w:after="0" w:line="20" w:lineRule="atLeast"/>
        <w:rPr>
          <w:rFonts w:cstheme="minorHAnsi"/>
        </w:rPr>
      </w:pPr>
      <w:r w:rsidRPr="00A37BBC">
        <w:rPr>
          <w:rFonts w:cstheme="minorHAnsi"/>
        </w:rPr>
        <w:t>T. +39 02 84571243</w:t>
      </w:r>
    </w:p>
    <w:p w14:paraId="6857B0B1" w14:textId="77777777" w:rsidR="00F45AA6" w:rsidRPr="00FE4B4F" w:rsidRDefault="00F45AA6" w:rsidP="00F45AA6">
      <w:pPr>
        <w:spacing w:after="0" w:line="20" w:lineRule="atLeast"/>
        <w:rPr>
          <w:rFonts w:cstheme="minorHAnsi"/>
        </w:rPr>
      </w:pPr>
      <w:r w:rsidRPr="00A37BBC">
        <w:rPr>
          <w:rFonts w:cstheme="minorHAnsi"/>
        </w:rPr>
        <w:t xml:space="preserve">E. </w:t>
      </w:r>
      <w:hyperlink r:id="rId8" w:history="1">
        <w:r w:rsidRPr="00A37BBC">
          <w:rPr>
            <w:rStyle w:val="Collegamentoipertestuale"/>
            <w:rFonts w:cstheme="minorHAnsi"/>
          </w:rPr>
          <w:t>info@m77gallery.com</w:t>
        </w:r>
      </w:hyperlink>
    </w:p>
    <w:p w14:paraId="07225371" w14:textId="77777777" w:rsidR="00F45AA6" w:rsidRPr="00FE4B4F" w:rsidRDefault="00F45AA6" w:rsidP="00F45AA6">
      <w:pPr>
        <w:spacing w:after="0" w:line="20" w:lineRule="atLeast"/>
        <w:rPr>
          <w:rFonts w:cstheme="minorHAnsi"/>
        </w:rPr>
      </w:pPr>
    </w:p>
    <w:p w14:paraId="4AE7C10F" w14:textId="77777777" w:rsidR="00F45AA6" w:rsidRPr="00FE4B4F" w:rsidRDefault="00F45AA6" w:rsidP="00F45AA6">
      <w:pPr>
        <w:spacing w:after="0" w:line="20" w:lineRule="atLeast"/>
        <w:rPr>
          <w:rFonts w:cstheme="minorHAnsi"/>
          <w:b/>
          <w:bCs/>
        </w:rPr>
      </w:pPr>
      <w:r w:rsidRPr="00FE4B4F">
        <w:rPr>
          <w:rFonts w:cstheme="minorHAnsi"/>
          <w:b/>
          <w:bCs/>
        </w:rPr>
        <w:t>Sito internet:</w:t>
      </w:r>
    </w:p>
    <w:p w14:paraId="37E64054" w14:textId="77777777" w:rsidR="00F45AA6" w:rsidRPr="00FE4B4F" w:rsidRDefault="00B26D90" w:rsidP="00F45AA6">
      <w:pPr>
        <w:spacing w:after="0" w:line="20" w:lineRule="atLeast"/>
        <w:rPr>
          <w:rFonts w:cstheme="minorHAnsi"/>
        </w:rPr>
      </w:pPr>
      <w:hyperlink r:id="rId9" w:history="1">
        <w:r w:rsidR="00F45AA6" w:rsidRPr="00FE4B4F">
          <w:rPr>
            <w:rStyle w:val="Collegamentoipertestuale"/>
            <w:rFonts w:cstheme="minorHAnsi"/>
          </w:rPr>
          <w:t>M77gallery.com</w:t>
        </w:r>
      </w:hyperlink>
      <w:r w:rsidR="00F45AA6" w:rsidRPr="00FE4B4F">
        <w:rPr>
          <w:rFonts w:cstheme="minorHAnsi"/>
        </w:rPr>
        <w:t xml:space="preserve"> </w:t>
      </w:r>
    </w:p>
    <w:p w14:paraId="4803D722" w14:textId="77777777" w:rsidR="008663BC" w:rsidRPr="00FE4B4F" w:rsidRDefault="008663BC" w:rsidP="00FA03D8">
      <w:pPr>
        <w:spacing w:after="0"/>
        <w:jc w:val="both"/>
        <w:rPr>
          <w:sz w:val="24"/>
          <w:szCs w:val="24"/>
        </w:rPr>
      </w:pPr>
    </w:p>
    <w:p w14:paraId="532F3EB4" w14:textId="1EFF65F7" w:rsidR="006D4304" w:rsidRPr="00554AFD" w:rsidRDefault="00F45AA6" w:rsidP="008663BC">
      <w:pPr>
        <w:spacing w:after="0"/>
      </w:pPr>
      <w:r w:rsidRPr="00554AFD">
        <w:rPr>
          <w:b/>
          <w:bCs/>
        </w:rPr>
        <w:t>Ufficio stampa</w:t>
      </w:r>
    </w:p>
    <w:p w14:paraId="4FB8130A" w14:textId="77777777" w:rsidR="00F45AA6" w:rsidRPr="00F45AA6" w:rsidRDefault="00F45AA6" w:rsidP="00F45AA6">
      <w:pPr>
        <w:spacing w:after="0"/>
        <w:rPr>
          <w:b/>
        </w:rPr>
      </w:pPr>
      <w:r w:rsidRPr="00F45AA6">
        <w:rPr>
          <w:b/>
        </w:rPr>
        <w:t xml:space="preserve">CLP Relazioni Pubbliche </w:t>
      </w:r>
    </w:p>
    <w:p w14:paraId="18B69CF0" w14:textId="77777777" w:rsidR="00F45AA6" w:rsidRDefault="00F45AA6" w:rsidP="00F45AA6">
      <w:pPr>
        <w:spacing w:after="0"/>
        <w:rPr>
          <w:bCs/>
        </w:rPr>
      </w:pPr>
      <w:r>
        <w:rPr>
          <w:bCs/>
        </w:rPr>
        <w:t>Ilenia Rubino</w:t>
      </w:r>
      <w:r w:rsidRPr="00F45AA6">
        <w:rPr>
          <w:bCs/>
        </w:rPr>
        <w:t xml:space="preserve"> | M. +39 </w:t>
      </w:r>
      <w:r>
        <w:rPr>
          <w:bCs/>
        </w:rPr>
        <w:t>333</w:t>
      </w:r>
      <w:r w:rsidRPr="00F45AA6">
        <w:rPr>
          <w:bCs/>
        </w:rPr>
        <w:t xml:space="preserve"> </w:t>
      </w:r>
      <w:r>
        <w:rPr>
          <w:bCs/>
        </w:rPr>
        <w:t>2238560</w:t>
      </w:r>
      <w:r w:rsidRPr="00F45AA6">
        <w:rPr>
          <w:bCs/>
        </w:rPr>
        <w:t xml:space="preserve"> | E.</w:t>
      </w:r>
      <w:r>
        <w:rPr>
          <w:bCs/>
        </w:rPr>
        <w:t xml:space="preserve"> </w:t>
      </w:r>
      <w:hyperlink r:id="rId10" w:history="1">
        <w:r w:rsidRPr="00B91CD0">
          <w:rPr>
            <w:rStyle w:val="Collegamentoipertestuale"/>
            <w:bCs/>
          </w:rPr>
          <w:t>ilenia.rubino@clp1968.it</w:t>
        </w:r>
      </w:hyperlink>
      <w:r>
        <w:rPr>
          <w:bCs/>
        </w:rPr>
        <w:t xml:space="preserve"> </w:t>
      </w:r>
    </w:p>
    <w:p w14:paraId="3AE575F5" w14:textId="438321DB" w:rsidR="00F45AA6" w:rsidRPr="00F45AA6" w:rsidRDefault="00F45AA6" w:rsidP="00F45AA6">
      <w:pPr>
        <w:spacing w:after="0"/>
        <w:rPr>
          <w:bCs/>
        </w:rPr>
      </w:pPr>
      <w:r w:rsidRPr="00F45AA6">
        <w:rPr>
          <w:bCs/>
        </w:rPr>
        <w:t xml:space="preserve">T. + 39 02 36755700 | </w:t>
      </w:r>
      <w:hyperlink r:id="rId11" w:history="1">
        <w:r w:rsidRPr="00F45AA6">
          <w:rPr>
            <w:rStyle w:val="Collegamentoipertestuale"/>
            <w:bCs/>
          </w:rPr>
          <w:t>www.clp1968.it</w:t>
        </w:r>
      </w:hyperlink>
    </w:p>
    <w:p w14:paraId="1C1ACE4A" w14:textId="77777777" w:rsidR="00F45AA6" w:rsidRPr="00F45AA6" w:rsidRDefault="00F45AA6" w:rsidP="008663BC">
      <w:pPr>
        <w:spacing w:after="0"/>
      </w:pPr>
    </w:p>
    <w:sectPr w:rsidR="00F45AA6" w:rsidRPr="00F45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59"/>
    <w:rsid w:val="00016F09"/>
    <w:rsid w:val="0007355E"/>
    <w:rsid w:val="000B2432"/>
    <w:rsid w:val="000E15FE"/>
    <w:rsid w:val="000F2BF2"/>
    <w:rsid w:val="00137059"/>
    <w:rsid w:val="001417E4"/>
    <w:rsid w:val="001E5226"/>
    <w:rsid w:val="002416D8"/>
    <w:rsid w:val="00255517"/>
    <w:rsid w:val="003310F0"/>
    <w:rsid w:val="003963EC"/>
    <w:rsid w:val="00554AFD"/>
    <w:rsid w:val="00583020"/>
    <w:rsid w:val="005915FB"/>
    <w:rsid w:val="005A63F1"/>
    <w:rsid w:val="005C49A7"/>
    <w:rsid w:val="00663644"/>
    <w:rsid w:val="00681A26"/>
    <w:rsid w:val="006D4304"/>
    <w:rsid w:val="0078048E"/>
    <w:rsid w:val="007B697C"/>
    <w:rsid w:val="00812257"/>
    <w:rsid w:val="00825D40"/>
    <w:rsid w:val="00851112"/>
    <w:rsid w:val="008663BC"/>
    <w:rsid w:val="008D09B1"/>
    <w:rsid w:val="008F0801"/>
    <w:rsid w:val="00950587"/>
    <w:rsid w:val="00971AE0"/>
    <w:rsid w:val="009B1AE3"/>
    <w:rsid w:val="009D70FB"/>
    <w:rsid w:val="009F7E8D"/>
    <w:rsid w:val="00A37BBC"/>
    <w:rsid w:val="00A86914"/>
    <w:rsid w:val="00A95D8A"/>
    <w:rsid w:val="00AB310F"/>
    <w:rsid w:val="00B26D90"/>
    <w:rsid w:val="00B275B8"/>
    <w:rsid w:val="00B40F12"/>
    <w:rsid w:val="00B83C82"/>
    <w:rsid w:val="00C31E7B"/>
    <w:rsid w:val="00C424D3"/>
    <w:rsid w:val="00CB1E43"/>
    <w:rsid w:val="00D06019"/>
    <w:rsid w:val="00D55BC1"/>
    <w:rsid w:val="00D75996"/>
    <w:rsid w:val="00DD2FB2"/>
    <w:rsid w:val="00E1124C"/>
    <w:rsid w:val="00E509C6"/>
    <w:rsid w:val="00E971BE"/>
    <w:rsid w:val="00EC25C8"/>
    <w:rsid w:val="00F45AA6"/>
    <w:rsid w:val="00FA03D8"/>
    <w:rsid w:val="00FD5AA7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A002"/>
  <w15:chartTrackingRefBased/>
  <w15:docId w15:val="{1DBF0EFD-448C-47D8-9AA5-B0BF2AED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5AA6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5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77gallery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lenia.rubino@clp1968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77gallery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E77DF-2971-4EEE-B065-9D31CF27F23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72DCFCBC-42DA-43EE-850F-57DF173D6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7281E-E5EC-4EEE-BA5B-00D8DA742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13</cp:revision>
  <cp:lastPrinted>2024-12-11T09:41:00Z</cp:lastPrinted>
  <dcterms:created xsi:type="dcterms:W3CDTF">2024-12-11T08:27:00Z</dcterms:created>
  <dcterms:modified xsi:type="dcterms:W3CDTF">2024-12-13T11:23:00Z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