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E87BA2" w14:textId="77777777" w:rsidR="00792C88" w:rsidRDefault="00792C88" w:rsidP="00095415">
      <w:pPr>
        <w:rPr>
          <w:rFonts w:asciiTheme="minorHAnsi" w:hAnsiTheme="minorHAnsi" w:cstheme="minorHAnsi"/>
        </w:rPr>
      </w:pPr>
    </w:p>
    <w:p w14:paraId="044ED189" w14:textId="4564CC22" w:rsidR="00095415" w:rsidRPr="00095415" w:rsidRDefault="00095415" w:rsidP="00095415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095415">
        <w:rPr>
          <w:rFonts w:asciiTheme="minorHAnsi" w:hAnsiTheme="minorHAnsi" w:cstheme="minorHAnsi"/>
          <w:b/>
          <w:bCs/>
          <w:sz w:val="28"/>
          <w:szCs w:val="28"/>
        </w:rPr>
        <w:t xml:space="preserve">On. </w:t>
      </w:r>
      <w:r w:rsidRPr="00095415">
        <w:rPr>
          <w:rFonts w:asciiTheme="minorHAnsi" w:hAnsiTheme="minorHAnsi" w:cstheme="minorHAnsi"/>
          <w:b/>
          <w:bCs/>
          <w:sz w:val="28"/>
          <w:szCs w:val="28"/>
        </w:rPr>
        <w:t>WANDA FERRO</w:t>
      </w:r>
    </w:p>
    <w:p w14:paraId="5EC926AC" w14:textId="77777777" w:rsidR="00095415" w:rsidRPr="00095415" w:rsidRDefault="00095415" w:rsidP="00095415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095415">
        <w:rPr>
          <w:rFonts w:asciiTheme="minorHAnsi" w:hAnsiTheme="minorHAnsi" w:cstheme="minorHAnsi"/>
          <w:b/>
          <w:bCs/>
          <w:sz w:val="28"/>
          <w:szCs w:val="28"/>
        </w:rPr>
        <w:t>Sottosegretario di Stato</w:t>
      </w:r>
    </w:p>
    <w:p w14:paraId="54E4E598" w14:textId="65DD6D46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  <w:r w:rsidRPr="00095415">
        <w:rPr>
          <w:rFonts w:asciiTheme="minorHAnsi" w:hAnsiTheme="minorHAnsi" w:cstheme="minorHAnsi"/>
          <w:b/>
          <w:bCs/>
          <w:sz w:val="28"/>
          <w:szCs w:val="28"/>
        </w:rPr>
        <w:t>Ministero dell’Interno</w:t>
      </w:r>
    </w:p>
    <w:p w14:paraId="422655AD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75283AA1" w14:textId="2CC180F5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095415">
        <w:rPr>
          <w:rFonts w:asciiTheme="minorHAnsi" w:hAnsiTheme="minorHAnsi" w:cstheme="minorHAnsi"/>
        </w:rPr>
        <w:t xml:space="preserve">Nella sua opera </w:t>
      </w:r>
      <w:r w:rsidRPr="00095415">
        <w:rPr>
          <w:rFonts w:asciiTheme="minorHAnsi" w:hAnsiTheme="minorHAnsi" w:cstheme="minorHAnsi"/>
          <w:i/>
          <w:iCs/>
        </w:rPr>
        <w:t>L’intelligenza delle emozioni</w:t>
      </w:r>
      <w:r w:rsidRPr="00095415">
        <w:rPr>
          <w:rFonts w:asciiTheme="minorHAnsi" w:hAnsiTheme="minorHAnsi" w:cstheme="minorHAnsi"/>
        </w:rPr>
        <w:t xml:space="preserve"> Martha C.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Nussbaum scrive: “L’arte ci offre l’unica possibilità di autentico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contatto umano e così l’unica possibilità di amore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non solipsistico”; ed è da questa breve citazione che vorrei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partire per introdurre il catalogo.</w:t>
      </w:r>
    </w:p>
    <w:p w14:paraId="1A270333" w14:textId="1411762B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095415">
        <w:rPr>
          <w:rFonts w:asciiTheme="minorHAnsi" w:hAnsiTheme="minorHAnsi" w:cstheme="minorHAnsi"/>
        </w:rPr>
        <w:t>Come ci ricorda la filosofa statunitense, non dovremmo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mai dimenticare la dimensione relazionale che possiede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e a cui ci invita l’arte nelle sue distinte forme e rappresentazioni.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La realizzazione artistica non dovrebbe mai essere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considerata come espressione di una bellezza fine a se stessa,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ma come portatrice di valori più profondi che chiamano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in causa direttamente lo spettatore. Suscitando nell’osservatore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riflessioni, ma soprattutto emozioni, l’espressione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artistica acquista un significato del tutto peculiare.</w:t>
      </w:r>
    </w:p>
    <w:p w14:paraId="7FBEFE30" w14:textId="19BD0F6C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095415">
        <w:rPr>
          <w:rFonts w:asciiTheme="minorHAnsi" w:hAnsiTheme="minorHAnsi" w:cstheme="minorHAnsi"/>
        </w:rPr>
        <w:t>Un significato che, per le ottantatré opere presentate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in queste pagine, va oltre l’importante e riconosciuto interesse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culturale. Tale valore riguarda nello specifico la storia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che le accomuna: esse sono state recuperate nell’ambito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di due complesse procedure di confisca e successivamente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transitate nella gestione dell’Agenzia Nazionale per l’amministrazione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e la destinazione dei beni sequestrati e confiscati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alla criminalità organizzata (ANBSC). Si tratta di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espressioni artistiche che, dopo un lungo periodo, possono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tornare a essere patrimonio dell’intera comunità. Un patrimonio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privato, spesso acquisito con proventi illeciti, che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torna, finalmente, a rappresentare un patrimonio collettivo,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prima esposto al pubblico in due importanti occasioni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– a Milano (2 dicembre 2024 - 25 gennaio 2025) e a Reggio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Calabria (8 febbraio - 27 aprile 2025), e successivamente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destinato a diversi enti museali sparsi sul territorio nazionale.</w:t>
      </w:r>
    </w:p>
    <w:p w14:paraId="49C5724A" w14:textId="39525848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095415">
        <w:rPr>
          <w:rFonts w:asciiTheme="minorHAnsi" w:hAnsiTheme="minorHAnsi" w:cstheme="minorHAnsi"/>
        </w:rPr>
        <w:t>Le opere di seguito presentate, frutto della creatività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di celebri artisti italiani e internazionali, sono state realizzate,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in prevalenza, nel periodo che va dalla seconda metà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del XX secolo al primo decennio del XXI. Tra le opere confiscate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vi sono lavori di Bonalumi, Calzolari, Dalí, Dorazio,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Fontana, Haring, Morandi, Pagliacci, Paladino, Pomodoro,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Schifano e Warhol. Tengo, in particolare, a sottolineare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 xml:space="preserve">la presenza di importanti artiste </w:t>
      </w:r>
      <w:r w:rsidRPr="00095415">
        <w:rPr>
          <w:rFonts w:asciiTheme="minorHAnsi" w:hAnsiTheme="minorHAnsi" w:cstheme="minorHAnsi"/>
        </w:rPr>
        <w:lastRenderedPageBreak/>
        <w:t>donne qui rappresentate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dalle opere di Carla Accardi, Rana Bishara, Leonor Fini, Loredana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Raciti e Mary Tuma.</w:t>
      </w:r>
    </w:p>
    <w:p w14:paraId="2DFCBCF7" w14:textId="0E9B325A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095415">
        <w:rPr>
          <w:rFonts w:asciiTheme="minorHAnsi" w:hAnsiTheme="minorHAnsi" w:cstheme="minorHAnsi"/>
        </w:rPr>
        <w:t>Il mio sincero ringraziamento va a tutti i partners,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istituzionali e privati, che hanno contribuito alla realizzazione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della mostra “SalvArti. Dalle confische alle collezioni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pubbliche”, realizzata nell’ambito del progetto “Arte per la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cultura della legalità”, condiviso con il Ministero della Cultura,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il Palazzo Reale del Comune di Milano e il Palazzo della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Cultura “Pasquino Crupi” della Città Metropolitana di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Reggio Calabria.</w:t>
      </w:r>
    </w:p>
    <w:p w14:paraId="51AB21BA" w14:textId="1AADFCA8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095415">
        <w:rPr>
          <w:rFonts w:asciiTheme="minorHAnsi" w:hAnsiTheme="minorHAnsi" w:cstheme="minorHAnsi"/>
        </w:rPr>
        <w:t>La gratuità, per il pubblico, dell’esposizione vuole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rappresentare, concretamente, la necessità di rendere l’arte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il più possibile accessibile a tutti. La decisione di organizzare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una delle due mostre in una regione meridionale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e di fare in modo che, successivamente, diverse opere rimangano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custodite in alcuni musei del Sud testimonia l’importanza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di restituire direttamente al Meridione parte di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quella ricchezza che tutte le forme di criminalità gli sottraggono.</w:t>
      </w:r>
    </w:p>
    <w:p w14:paraId="2A9F3720" w14:textId="0D8216EE" w:rsid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095415">
        <w:rPr>
          <w:rFonts w:asciiTheme="minorHAnsi" w:hAnsiTheme="minorHAnsi" w:cstheme="minorHAnsi"/>
        </w:rPr>
        <w:t>Sono certa che, così come è stato per me, la visione di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queste opere susciter</w:t>
      </w:r>
      <w:r>
        <w:rPr>
          <w:rFonts w:asciiTheme="minorHAnsi" w:hAnsiTheme="minorHAnsi" w:cstheme="minorHAnsi"/>
        </w:rPr>
        <w:t>à</w:t>
      </w:r>
      <w:r w:rsidRPr="00095415">
        <w:rPr>
          <w:rFonts w:asciiTheme="minorHAnsi" w:hAnsiTheme="minorHAnsi" w:cstheme="minorHAnsi"/>
        </w:rPr>
        <w:t xml:space="preserve"> i sentimenti e le emozioni più diversi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rappresentando, al contempo, un momento di concreta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riaffermazione del valore dell’espressione artistica e della</w:t>
      </w:r>
      <w:r>
        <w:rPr>
          <w:rFonts w:asciiTheme="minorHAnsi" w:hAnsiTheme="minorHAnsi" w:cstheme="minorHAnsi"/>
        </w:rPr>
        <w:t xml:space="preserve"> </w:t>
      </w:r>
      <w:r w:rsidRPr="00095415">
        <w:rPr>
          <w:rFonts w:asciiTheme="minorHAnsi" w:hAnsiTheme="minorHAnsi" w:cstheme="minorHAnsi"/>
        </w:rPr>
        <w:t>legalità.</w:t>
      </w:r>
    </w:p>
    <w:p w14:paraId="566C5B84" w14:textId="77777777" w:rsid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</w:p>
    <w:p w14:paraId="0C08FA9D" w14:textId="19478B5C" w:rsidR="00095415" w:rsidRPr="00095415" w:rsidRDefault="00095415" w:rsidP="00095415">
      <w:pPr>
        <w:spacing w:after="120" w:line="274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376C75" w14:textId="77777777" w:rsidR="00BD671D" w:rsidRDefault="00BD671D">
      <w:r>
        <w:separator/>
      </w:r>
    </w:p>
  </w:endnote>
  <w:endnote w:type="continuationSeparator" w:id="0">
    <w:p w14:paraId="51DC4D9B" w14:textId="77777777" w:rsidR="00BD671D" w:rsidRDefault="00BD6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93056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74C5AE" w14:textId="77777777" w:rsidR="00BD671D" w:rsidRDefault="00BD671D">
      <w:r>
        <w:separator/>
      </w:r>
    </w:p>
  </w:footnote>
  <w:footnote w:type="continuationSeparator" w:id="0">
    <w:p w14:paraId="46DFBD26" w14:textId="77777777" w:rsidR="00BD671D" w:rsidRDefault="00BD67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92032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161685"/>
    <w:rsid w:val="0019464B"/>
    <w:rsid w:val="00274F91"/>
    <w:rsid w:val="00276616"/>
    <w:rsid w:val="002B26DF"/>
    <w:rsid w:val="002B49EE"/>
    <w:rsid w:val="002B7CB3"/>
    <w:rsid w:val="00352D78"/>
    <w:rsid w:val="00397AC6"/>
    <w:rsid w:val="00420A0C"/>
    <w:rsid w:val="00431802"/>
    <w:rsid w:val="004345F4"/>
    <w:rsid w:val="00447A65"/>
    <w:rsid w:val="0049038C"/>
    <w:rsid w:val="0052573B"/>
    <w:rsid w:val="00531C3F"/>
    <w:rsid w:val="00535E45"/>
    <w:rsid w:val="0056643F"/>
    <w:rsid w:val="005D2195"/>
    <w:rsid w:val="006016CD"/>
    <w:rsid w:val="00610E47"/>
    <w:rsid w:val="0063361E"/>
    <w:rsid w:val="00656A4C"/>
    <w:rsid w:val="006A0D5D"/>
    <w:rsid w:val="00701D3A"/>
    <w:rsid w:val="007030D3"/>
    <w:rsid w:val="007260B3"/>
    <w:rsid w:val="00792C88"/>
    <w:rsid w:val="007C5509"/>
    <w:rsid w:val="00832B7E"/>
    <w:rsid w:val="00874B6A"/>
    <w:rsid w:val="0089119E"/>
    <w:rsid w:val="00895349"/>
    <w:rsid w:val="00901566"/>
    <w:rsid w:val="00950DA3"/>
    <w:rsid w:val="00962E1D"/>
    <w:rsid w:val="00973AF5"/>
    <w:rsid w:val="00981E34"/>
    <w:rsid w:val="00AB76F5"/>
    <w:rsid w:val="00AC1C57"/>
    <w:rsid w:val="00AD4724"/>
    <w:rsid w:val="00B37106"/>
    <w:rsid w:val="00BD671D"/>
    <w:rsid w:val="00C03EF9"/>
    <w:rsid w:val="00C72785"/>
    <w:rsid w:val="00CA162E"/>
    <w:rsid w:val="00CA62B8"/>
    <w:rsid w:val="00CD61A8"/>
    <w:rsid w:val="00D61A4F"/>
    <w:rsid w:val="00D642B5"/>
    <w:rsid w:val="00DE5F94"/>
    <w:rsid w:val="00E559CE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styleId="Menzionenonrisolta">
    <w:name w:val="Unresolved Mention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502</Words>
  <Characters>3014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3509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3</cp:revision>
  <cp:lastPrinted>2014-04-01T09:50:00Z</cp:lastPrinted>
  <dcterms:created xsi:type="dcterms:W3CDTF">2024-11-22T09:23:00Z</dcterms:created>
  <dcterms:modified xsi:type="dcterms:W3CDTF">2024-11-22T09:33:00Z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