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35192B" w14:textId="61AC7AED" w:rsidR="008167CD" w:rsidRPr="008167CD" w:rsidRDefault="008167CD" w:rsidP="008167CD">
      <w:pPr>
        <w:rPr>
          <w:rFonts w:asciiTheme="minorHAnsi" w:hAnsiTheme="minorHAnsi" w:cstheme="minorHAnsi"/>
          <w:b/>
          <w:bCs/>
          <w:sz w:val="28"/>
          <w:szCs w:val="28"/>
        </w:rPr>
      </w:pPr>
      <w:r w:rsidRPr="008167CD">
        <w:rPr>
          <w:rFonts w:asciiTheme="minorHAnsi" w:hAnsiTheme="minorHAnsi" w:cstheme="minorHAnsi"/>
          <w:b/>
          <w:bCs/>
          <w:sz w:val="28"/>
          <w:szCs w:val="28"/>
        </w:rPr>
        <w:t>TOMMASO SACCHI</w:t>
      </w:r>
    </w:p>
    <w:p w14:paraId="0E134A0F" w14:textId="77777777" w:rsidR="008167CD" w:rsidRPr="008167CD" w:rsidRDefault="008167CD" w:rsidP="008167CD">
      <w:pPr>
        <w:rPr>
          <w:rFonts w:asciiTheme="minorHAnsi" w:hAnsiTheme="minorHAnsi" w:cstheme="minorHAnsi"/>
          <w:b/>
          <w:bCs/>
          <w:sz w:val="28"/>
          <w:szCs w:val="28"/>
        </w:rPr>
      </w:pPr>
      <w:r w:rsidRPr="008167CD">
        <w:rPr>
          <w:rFonts w:asciiTheme="minorHAnsi" w:hAnsiTheme="minorHAnsi" w:cstheme="minorHAnsi"/>
          <w:b/>
          <w:bCs/>
          <w:sz w:val="28"/>
          <w:szCs w:val="28"/>
        </w:rPr>
        <w:t>Assessore alla Cultura</w:t>
      </w:r>
    </w:p>
    <w:p w14:paraId="422655AD" w14:textId="150CE736" w:rsidR="00095415" w:rsidRDefault="008167CD" w:rsidP="008167CD">
      <w:pPr>
        <w:rPr>
          <w:rFonts w:asciiTheme="minorHAnsi" w:hAnsiTheme="minorHAnsi" w:cstheme="minorHAnsi"/>
          <w:sz w:val="28"/>
          <w:szCs w:val="28"/>
        </w:rPr>
      </w:pPr>
      <w:r w:rsidRPr="008167CD">
        <w:rPr>
          <w:rFonts w:asciiTheme="minorHAnsi" w:hAnsiTheme="minorHAnsi" w:cstheme="minorHAnsi"/>
          <w:b/>
          <w:bCs/>
          <w:sz w:val="28"/>
          <w:szCs w:val="28"/>
        </w:rPr>
        <w:t>Comune di Milano</w:t>
      </w:r>
    </w:p>
    <w:p w14:paraId="5F36565C" w14:textId="77777777" w:rsidR="00095415" w:rsidRDefault="00095415" w:rsidP="00095415">
      <w:pPr>
        <w:rPr>
          <w:rFonts w:asciiTheme="minorHAnsi" w:hAnsiTheme="minorHAnsi" w:cstheme="minorHAnsi"/>
          <w:sz w:val="28"/>
          <w:szCs w:val="28"/>
        </w:rPr>
      </w:pPr>
    </w:p>
    <w:p w14:paraId="429FC208" w14:textId="58089571" w:rsidR="00980EAD" w:rsidRPr="00980EAD" w:rsidRDefault="00980EAD" w:rsidP="00980EAD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980EAD">
        <w:rPr>
          <w:rFonts w:asciiTheme="minorHAnsi" w:hAnsiTheme="minorHAnsi" w:cstheme="minorHAnsi"/>
        </w:rPr>
        <w:t>Palazzo Reale è lieto di presentare la mostra “SalvArti.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Dalle confische alle collezioni pubbliche”, un evento di alto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profilo che celebra l’arte e la legalità. L’esposizione riunisce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un ampio corpus di opere d’arte del Novecento, con capolavori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di rinomati maestri internazionali come Christo, Salvador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Dalí e Keith Haring. Il percorso espositivo, organizzato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cronologicamente dalla metà del Novecento ai primi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anni del XXI secolo, esplora correnti artistiche fondamentali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quali il New Dada, la Nuova Scuola Romana, la Transavanguardia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e varie espressioni dell’astrattismo, dal geometrico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all’informale.</w:t>
      </w:r>
    </w:p>
    <w:p w14:paraId="6327ECD3" w14:textId="1F32A032" w:rsidR="00980EAD" w:rsidRPr="00980EAD" w:rsidRDefault="00980EAD" w:rsidP="00980EAD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980EAD">
        <w:rPr>
          <w:rFonts w:asciiTheme="minorHAnsi" w:hAnsiTheme="minorHAnsi" w:cstheme="minorHAnsi"/>
        </w:rPr>
        <w:t>L’aspetto distintivo di questa mostra consiste nella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provenienza delle opere esposte: tutti i beni artistici, infatti,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sono stati recentemente recuperati grazie alle operazioni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di confisca condotte dalle forze dell’ordine e dall’autorità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giudiziaria, a cui va il nostro profondo riconoscimento.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“SalvArti” non è solo un’esposizione d’arte, ma anche una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testimonianza di rinascita: opere destinate a rimanere sepolte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nei circuiti della criminalità organizzata vengono finalmente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restituite alla collettività, assumendo un ruolo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simbolico di resistenza alla malavita.</w:t>
      </w:r>
    </w:p>
    <w:p w14:paraId="7096350D" w14:textId="30518D33" w:rsidR="00980EAD" w:rsidRPr="00980EAD" w:rsidRDefault="00980EAD" w:rsidP="00980EAD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980EAD">
        <w:rPr>
          <w:rFonts w:asciiTheme="minorHAnsi" w:hAnsiTheme="minorHAnsi" w:cstheme="minorHAnsi"/>
        </w:rPr>
        <w:t>Il pubblico è invitato a instaurare un dialogo profondo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e riflessivo con le opere, le quali, liberate dalla clandestinità,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si ergono a testimoni di un percorso di riscatto.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Ognuna di esse diventa così un simbolo, uno specchio in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cui si riflette il cammino dalla prigionia alla libertà.</w:t>
      </w:r>
    </w:p>
    <w:p w14:paraId="762A7042" w14:textId="325F55D7" w:rsidR="00E51D15" w:rsidRDefault="00980EAD" w:rsidP="00980EAD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980EAD">
        <w:rPr>
          <w:rFonts w:asciiTheme="minorHAnsi" w:hAnsiTheme="minorHAnsi" w:cstheme="minorHAnsi"/>
        </w:rPr>
        <w:t>La mostra, frutto della collaborazione tra Comune di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Milano, Agenzia Nazionale per l’amministrazione e la destinazione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dei beni sequestrati e confiscati alla criminalità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organizzata, Ministero della Cultura e Città Metropolitana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di Reggio Calabria, incarna lo spirito di sinergia tra le istituzioni.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Questa cooperazione nasce dalla convinzione che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la lotta alla criminalità organizzata debba andare oltre l’aspetto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repressivo, promuovendo tra i cittadini un senso di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legalità e consapevolezza attraverso la cultura. “SalvArti”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rappresenta così un modello di educazione civica e culturale,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restituendo al patrimonio nazionale opere d’arte che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altrimenti sarebbero rimaste nascoste e celebrando così la</w:t>
      </w:r>
      <w:r>
        <w:rPr>
          <w:rFonts w:asciiTheme="minorHAnsi" w:hAnsiTheme="minorHAnsi" w:cstheme="minorHAnsi"/>
        </w:rPr>
        <w:t xml:space="preserve"> </w:t>
      </w:r>
      <w:r w:rsidRPr="00980EAD">
        <w:rPr>
          <w:rFonts w:asciiTheme="minorHAnsi" w:hAnsiTheme="minorHAnsi" w:cstheme="minorHAnsi"/>
        </w:rPr>
        <w:t>forza della legalità e della cultura nella tutela del bene comune.</w:t>
      </w:r>
    </w:p>
    <w:p w14:paraId="0C08FA9D" w14:textId="19478B5C" w:rsidR="00095415" w:rsidRPr="00095415" w:rsidRDefault="00095415" w:rsidP="00095415">
      <w:pPr>
        <w:spacing w:after="120" w:line="274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Milano, </w:t>
      </w:r>
      <w:r w:rsidR="00276616">
        <w:rPr>
          <w:rFonts w:asciiTheme="minorHAnsi" w:hAnsiTheme="minorHAnsi" w:cstheme="minorHAnsi"/>
        </w:rPr>
        <w:t>2 dicembre 2024</w:t>
      </w:r>
    </w:p>
    <w:sectPr w:rsidR="00095415" w:rsidRPr="00095415" w:rsidSect="00095415">
      <w:headerReference w:type="default" r:id="rId9"/>
      <w:footerReference w:type="default" r:id="rId10"/>
      <w:pgSz w:w="11900" w:h="16840"/>
      <w:pgMar w:top="4253" w:right="851" w:bottom="2694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376C75" w14:textId="77777777" w:rsidR="00BD671D" w:rsidRDefault="00BD671D">
      <w:r>
        <w:separator/>
      </w:r>
    </w:p>
  </w:endnote>
  <w:endnote w:type="continuationSeparator" w:id="0">
    <w:p w14:paraId="51DC4D9B" w14:textId="77777777" w:rsidR="00BD671D" w:rsidRDefault="00BD67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E5D5B0" w14:textId="24E1055B" w:rsidR="0063361E" w:rsidRDefault="00701D3A">
    <w:pPr>
      <w:pStyle w:val="Pidipagina"/>
    </w:pPr>
    <w:r>
      <w:rPr>
        <w:noProof/>
      </w:rPr>
      <w:drawing>
        <wp:anchor distT="0" distB="0" distL="114300" distR="114300" simplePos="0" relativeHeight="251693056" behindDoc="1" locked="0" layoutInCell="1" allowOverlap="1" wp14:anchorId="67972D4D" wp14:editId="55200084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60000" cy="1735200"/>
          <wp:effectExtent l="0" t="0" r="0" b="5080"/>
          <wp:wrapNone/>
          <wp:docPr id="1214345077" name="Immagine 12143450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173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74C5AE" w14:textId="77777777" w:rsidR="00BD671D" w:rsidRDefault="00BD671D">
      <w:r>
        <w:separator/>
      </w:r>
    </w:p>
  </w:footnote>
  <w:footnote w:type="continuationSeparator" w:id="0">
    <w:p w14:paraId="46DFBD26" w14:textId="77777777" w:rsidR="00BD671D" w:rsidRDefault="00BD671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FC60E6" w14:textId="5F108FDD" w:rsidR="0063361E" w:rsidRDefault="00701D3A">
    <w:pPr>
      <w:pStyle w:val="Intestazione"/>
    </w:pPr>
    <w:r>
      <w:rPr>
        <w:noProof/>
      </w:rPr>
      <w:drawing>
        <wp:anchor distT="0" distB="0" distL="114300" distR="114300" simplePos="0" relativeHeight="251692032" behindDoc="1" locked="0" layoutInCell="1" allowOverlap="1" wp14:anchorId="196C05CD" wp14:editId="4F2B8F65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2854800"/>
          <wp:effectExtent l="0" t="0" r="0" b="3175"/>
          <wp:wrapNone/>
          <wp:docPr id="176830270" name="Immagine 17683027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85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8"/>
  <w:hyphenationZone w:val="283"/>
  <w:drawingGridHorizontalSpacing w:val="12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7A65"/>
    <w:rsid w:val="00015351"/>
    <w:rsid w:val="00095415"/>
    <w:rsid w:val="000A37A7"/>
    <w:rsid w:val="000B7B2E"/>
    <w:rsid w:val="000C22D1"/>
    <w:rsid w:val="00161685"/>
    <w:rsid w:val="0019464B"/>
    <w:rsid w:val="002206AB"/>
    <w:rsid w:val="00274F91"/>
    <w:rsid w:val="00276616"/>
    <w:rsid w:val="002B15BE"/>
    <w:rsid w:val="002B26DF"/>
    <w:rsid w:val="002B49EE"/>
    <w:rsid w:val="002B7CB3"/>
    <w:rsid w:val="00352D78"/>
    <w:rsid w:val="00397AC6"/>
    <w:rsid w:val="003F6AA1"/>
    <w:rsid w:val="00420A0C"/>
    <w:rsid w:val="00431802"/>
    <w:rsid w:val="004345F4"/>
    <w:rsid w:val="00447A65"/>
    <w:rsid w:val="0049038C"/>
    <w:rsid w:val="0052573B"/>
    <w:rsid w:val="00531C3F"/>
    <w:rsid w:val="00535E45"/>
    <w:rsid w:val="00550F4B"/>
    <w:rsid w:val="0056643F"/>
    <w:rsid w:val="005D2195"/>
    <w:rsid w:val="006016CD"/>
    <w:rsid w:val="00610E47"/>
    <w:rsid w:val="0063361E"/>
    <w:rsid w:val="00656A4C"/>
    <w:rsid w:val="006A0D5D"/>
    <w:rsid w:val="00701D3A"/>
    <w:rsid w:val="007030D3"/>
    <w:rsid w:val="007260B3"/>
    <w:rsid w:val="00792C88"/>
    <w:rsid w:val="007C5509"/>
    <w:rsid w:val="008167CD"/>
    <w:rsid w:val="00832B7E"/>
    <w:rsid w:val="00874B6A"/>
    <w:rsid w:val="0089119E"/>
    <w:rsid w:val="00895349"/>
    <w:rsid w:val="00901566"/>
    <w:rsid w:val="00950DA3"/>
    <w:rsid w:val="00962E1D"/>
    <w:rsid w:val="00973AF5"/>
    <w:rsid w:val="00980EAD"/>
    <w:rsid w:val="00981E34"/>
    <w:rsid w:val="00AB76F5"/>
    <w:rsid w:val="00AC1C57"/>
    <w:rsid w:val="00AD4724"/>
    <w:rsid w:val="00B37106"/>
    <w:rsid w:val="00BD671D"/>
    <w:rsid w:val="00C03EF9"/>
    <w:rsid w:val="00C72785"/>
    <w:rsid w:val="00CA162E"/>
    <w:rsid w:val="00CA62B8"/>
    <w:rsid w:val="00CD61A8"/>
    <w:rsid w:val="00D61A4F"/>
    <w:rsid w:val="00D642B5"/>
    <w:rsid w:val="00DE5F94"/>
    <w:rsid w:val="00E51D15"/>
    <w:rsid w:val="00E559CE"/>
    <w:rsid w:val="00F77ABD"/>
    <w:rsid w:val="00F957BA"/>
    <w:rsid w:val="00FC5F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7A76EE4A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F6D3E"/>
    <w:rPr>
      <w:sz w:val="24"/>
      <w:szCs w:val="24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6F0317"/>
    <w:rPr>
      <w:color w:val="0000FF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F92A38"/>
    <w:rPr>
      <w:color w:val="800080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1039"/>
  </w:style>
  <w:style w:type="paragraph" w:styleId="Pidipagina">
    <w:name w:val="footer"/>
    <w:basedOn w:val="Normale"/>
    <w:link w:val="Pidipagina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1039"/>
  </w:style>
  <w:style w:type="character" w:styleId="Menzionenonrisolta">
    <w:name w:val="Unresolved Mention"/>
    <w:basedOn w:val="Carpredefinitoparagrafo"/>
    <w:uiPriority w:val="99"/>
    <w:rsid w:val="00792C88"/>
    <w:rPr>
      <w:color w:val="605E5C"/>
      <w:shd w:val="clear" w:color="auto" w:fill="E1DFDD"/>
    </w:rPr>
  </w:style>
  <w:style w:type="paragraph" w:styleId="Corpotesto">
    <w:name w:val="Body Text"/>
    <w:basedOn w:val="Normale"/>
    <w:link w:val="CorpotestoCarattere"/>
    <w:uiPriority w:val="1"/>
    <w:qFormat/>
    <w:rsid w:val="00792C88"/>
    <w:pPr>
      <w:widowControl w:val="0"/>
      <w:autoSpaceDE w:val="0"/>
      <w:autoSpaceDN w:val="0"/>
    </w:pPr>
    <w:rPr>
      <w:rFonts w:ascii="Calibri" w:eastAsia="Calibri" w:hAnsi="Calibri" w:cs="Calibri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792C88"/>
    <w:rPr>
      <w:rFonts w:ascii="Calibri" w:eastAsia="Calibri" w:hAnsi="Calibri" w:cs="Calibri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35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2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08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95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45E8DE2-FFA0-4D60-944E-0C57B107F517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2.xml><?xml version="1.0" encoding="utf-8"?>
<ds:datastoreItem xmlns:ds="http://schemas.openxmlformats.org/officeDocument/2006/customXml" ds:itemID="{28ED7CBF-27D0-4FE2-B6C4-5655A49097A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9316478-1558-434F-994B-CF6ADDD25B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323</Words>
  <Characters>1982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2301</CharactersWithSpaces>
  <SharedDoc>false</SharedDoc>
  <HLinks>
    <vt:vector size="6" baseType="variant">
      <vt:variant>
        <vt:i4>7667757</vt:i4>
      </vt:variant>
      <vt:variant>
        <vt:i4>-1</vt:i4>
      </vt:variant>
      <vt:variant>
        <vt:i4>2061</vt:i4>
      </vt:variant>
      <vt:variant>
        <vt:i4>1</vt:i4>
      </vt:variant>
      <vt:variant>
        <vt:lpwstr>int-06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Arthemisia</dc:creator>
  <cp:keywords/>
  <dc:description/>
  <cp:lastModifiedBy>Carlo Ghielmetti</cp:lastModifiedBy>
  <cp:revision>3</cp:revision>
  <cp:lastPrinted>2014-04-01T09:50:00Z</cp:lastPrinted>
  <dcterms:created xsi:type="dcterms:W3CDTF">2024-11-22T09:49:00Z</dcterms:created>
  <dcterms:modified xsi:type="dcterms:W3CDTF">2024-11-22T09:50:00Z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