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CFB1A" w14:textId="77777777" w:rsidR="006D4087" w:rsidRPr="00877B5B" w:rsidRDefault="006D4087">
      <w:pPr>
        <w:jc w:val="both"/>
        <w:rPr>
          <w:rFonts w:ascii="Garamond" w:eastAsia="Garamond" w:hAnsi="Garamond" w:cs="Garamond"/>
          <w:b/>
          <w:i/>
        </w:rPr>
      </w:pPr>
    </w:p>
    <w:p w14:paraId="3ACD7883" w14:textId="77777777" w:rsidR="006D4CDC" w:rsidRDefault="006D4CDC">
      <w:pPr>
        <w:spacing w:after="0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1A1E724D" w14:textId="08A8478C" w:rsidR="00147B4C" w:rsidRDefault="002E08C2">
      <w:pPr>
        <w:spacing w:after="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877B5B">
        <w:rPr>
          <w:rFonts w:ascii="Garamond" w:eastAsia="Garamond" w:hAnsi="Garamond" w:cs="Garamond"/>
          <w:b/>
          <w:sz w:val="24"/>
          <w:szCs w:val="24"/>
        </w:rPr>
        <w:t>MUSEI NAZIONALI DI PERUGIA</w:t>
      </w:r>
    </w:p>
    <w:p w14:paraId="50B69CC0" w14:textId="77950B55" w:rsidR="006D4CDC" w:rsidRPr="00877B5B" w:rsidRDefault="002E08C2" w:rsidP="006D4CDC">
      <w:pPr>
        <w:spacing w:after="12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877B5B">
        <w:rPr>
          <w:rFonts w:ascii="Garamond" w:eastAsia="Garamond" w:hAnsi="Garamond" w:cs="Garamond"/>
          <w:b/>
          <w:sz w:val="24"/>
          <w:szCs w:val="24"/>
        </w:rPr>
        <w:t>DIREZIONE REGIONALE MUSEI</w:t>
      </w:r>
      <w:r w:rsidR="00147B4C" w:rsidRPr="00147B4C">
        <w:rPr>
          <w:rFonts w:ascii="Garamond" w:eastAsia="Garamond" w:hAnsi="Garamond" w:cs="Garamond"/>
          <w:b/>
          <w:sz w:val="24"/>
          <w:szCs w:val="24"/>
        </w:rPr>
        <w:t xml:space="preserve"> </w:t>
      </w:r>
      <w:r w:rsidR="00147B4C" w:rsidRPr="00877B5B">
        <w:rPr>
          <w:rFonts w:ascii="Garamond" w:eastAsia="Garamond" w:hAnsi="Garamond" w:cs="Garamond"/>
          <w:b/>
          <w:sz w:val="24"/>
          <w:szCs w:val="24"/>
        </w:rPr>
        <w:t>NAZIONALI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UMBRIA</w:t>
      </w:r>
    </w:p>
    <w:p w14:paraId="54EF8D16" w14:textId="266616BC" w:rsidR="006D4087" w:rsidRDefault="002E08C2">
      <w:pPr>
        <w:spacing w:after="0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877B5B">
        <w:rPr>
          <w:rFonts w:ascii="Garamond" w:eastAsia="Garamond" w:hAnsi="Garamond" w:cs="Garamond"/>
          <w:b/>
          <w:sz w:val="24"/>
          <w:szCs w:val="24"/>
        </w:rPr>
        <w:t>GALLERIA NAZIONALE DELL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Pr="00877B5B">
        <w:rPr>
          <w:rFonts w:ascii="Garamond" w:eastAsia="Garamond" w:hAnsi="Garamond" w:cs="Garamond"/>
          <w:b/>
          <w:sz w:val="24"/>
          <w:szCs w:val="24"/>
        </w:rPr>
        <w:t>UMBRIA</w:t>
      </w:r>
    </w:p>
    <w:p w14:paraId="59D1EC0B" w14:textId="77777777" w:rsidR="006D4CDC" w:rsidRPr="00877B5B" w:rsidRDefault="006D4CDC">
      <w:pPr>
        <w:spacing w:after="0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1346C819" w14:textId="77777777" w:rsidR="006D4087" w:rsidRPr="00877B5B" w:rsidRDefault="002E08C2">
      <w:pPr>
        <w:spacing w:after="0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877B5B">
        <w:rPr>
          <w:rFonts w:ascii="Garamond" w:eastAsia="Garamond" w:hAnsi="Garamond" w:cs="Garamond"/>
          <w:b/>
          <w:sz w:val="28"/>
          <w:szCs w:val="28"/>
        </w:rPr>
        <w:t>DAL 26 OTTOBRE 2024 AL 19 GENNAIO 2025</w:t>
      </w:r>
    </w:p>
    <w:p w14:paraId="1D772161" w14:textId="77777777" w:rsidR="006D4087" w:rsidRPr="00877B5B" w:rsidRDefault="006D4087">
      <w:pPr>
        <w:spacing w:after="0"/>
        <w:jc w:val="center"/>
        <w:rPr>
          <w:rFonts w:ascii="Garamond" w:eastAsia="Garamond" w:hAnsi="Garamond" w:cs="Garamond"/>
          <w:b/>
          <w:i/>
          <w:sz w:val="28"/>
          <w:szCs w:val="28"/>
        </w:rPr>
      </w:pPr>
    </w:p>
    <w:p w14:paraId="7E4845D9" w14:textId="5B19A9F1" w:rsidR="006D4087" w:rsidRPr="00877B5B" w:rsidRDefault="002E08C2">
      <w:pPr>
        <w:jc w:val="center"/>
        <w:rPr>
          <w:rFonts w:ascii="Garamond" w:eastAsia="Garamond" w:hAnsi="Garamond" w:cs="Garamond"/>
          <w:b/>
          <w:i/>
          <w:sz w:val="28"/>
          <w:szCs w:val="28"/>
        </w:rPr>
      </w:pPr>
      <w:r w:rsidRPr="00877B5B">
        <w:rPr>
          <w:rFonts w:ascii="Garamond" w:eastAsia="Garamond" w:hAnsi="Garamond" w:cs="Garamond"/>
          <w:b/>
          <w:i/>
          <w:sz w:val="28"/>
          <w:szCs w:val="28"/>
        </w:rPr>
        <w:t>L</w:t>
      </w:r>
      <w:r w:rsidR="00231BC6">
        <w:rPr>
          <w:rFonts w:ascii="Garamond" w:eastAsia="Garamond" w:hAnsi="Garamond" w:cs="Garamond"/>
          <w:b/>
          <w:i/>
          <w:sz w:val="28"/>
          <w:szCs w:val="28"/>
        </w:rPr>
        <w:t>’</w:t>
      </w:r>
      <w:r w:rsidRPr="00877B5B">
        <w:rPr>
          <w:rFonts w:ascii="Garamond" w:eastAsia="Garamond" w:hAnsi="Garamond" w:cs="Garamond"/>
          <w:b/>
          <w:i/>
          <w:sz w:val="28"/>
          <w:szCs w:val="28"/>
        </w:rPr>
        <w:t>ETÀ DELL</w:t>
      </w:r>
      <w:r w:rsidR="00231BC6">
        <w:rPr>
          <w:rFonts w:ascii="Garamond" w:eastAsia="Garamond" w:hAnsi="Garamond" w:cs="Garamond"/>
          <w:b/>
          <w:i/>
          <w:sz w:val="28"/>
          <w:szCs w:val="28"/>
        </w:rPr>
        <w:t>’</w:t>
      </w:r>
      <w:r w:rsidRPr="00877B5B">
        <w:rPr>
          <w:rFonts w:ascii="Garamond" w:eastAsia="Garamond" w:hAnsi="Garamond" w:cs="Garamond"/>
          <w:b/>
          <w:i/>
          <w:sz w:val="28"/>
          <w:szCs w:val="28"/>
        </w:rPr>
        <w:t>ORO</w:t>
      </w:r>
    </w:p>
    <w:p w14:paraId="08602AED" w14:textId="53D5B355" w:rsidR="00247A35" w:rsidRPr="00AC6629" w:rsidRDefault="002E08C2" w:rsidP="00247A35">
      <w:pPr>
        <w:spacing w:after="0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AC6629">
        <w:rPr>
          <w:rFonts w:ascii="Garamond" w:eastAsia="Garamond" w:hAnsi="Garamond" w:cs="Garamond"/>
          <w:b/>
          <w:sz w:val="28"/>
          <w:szCs w:val="28"/>
        </w:rPr>
        <w:t>I capolavori dorati della Galleria Nazionale dell</w:t>
      </w:r>
      <w:r w:rsidR="00231BC6">
        <w:rPr>
          <w:rFonts w:ascii="Garamond" w:eastAsia="Garamond" w:hAnsi="Garamond" w:cs="Garamond"/>
          <w:b/>
          <w:sz w:val="28"/>
          <w:szCs w:val="28"/>
        </w:rPr>
        <w:t>’</w:t>
      </w:r>
      <w:r w:rsidRPr="00AC6629">
        <w:rPr>
          <w:rFonts w:ascii="Garamond" w:eastAsia="Garamond" w:hAnsi="Garamond" w:cs="Garamond"/>
          <w:b/>
          <w:sz w:val="28"/>
          <w:szCs w:val="28"/>
        </w:rPr>
        <w:t xml:space="preserve">Umbria </w:t>
      </w:r>
    </w:p>
    <w:p w14:paraId="358D9E81" w14:textId="0989DDD4" w:rsidR="00247A35" w:rsidRPr="000A1DE0" w:rsidRDefault="00247A35" w:rsidP="00247A35">
      <w:pPr>
        <w:spacing w:after="0"/>
        <w:jc w:val="center"/>
        <w:rPr>
          <w:rFonts w:ascii="Garamond" w:eastAsia="Garamond" w:hAnsi="Garamond" w:cs="Garamond"/>
          <w:b/>
          <w:bCs/>
          <w:i/>
          <w:iCs/>
          <w:sz w:val="28"/>
          <w:szCs w:val="28"/>
        </w:rPr>
      </w:pPr>
      <w:r w:rsidRPr="000A1DE0">
        <w:rPr>
          <w:rFonts w:ascii="Garamond" w:eastAsia="Garamond" w:hAnsi="Garamond" w:cs="Garamond"/>
          <w:b/>
          <w:bCs/>
          <w:i/>
          <w:iCs/>
          <w:sz w:val="28"/>
          <w:szCs w:val="28"/>
        </w:rPr>
        <w:t>i</w:t>
      </w:r>
      <w:r w:rsidR="002E08C2" w:rsidRPr="000A1DE0">
        <w:rPr>
          <w:rFonts w:ascii="Garamond" w:eastAsia="Garamond" w:hAnsi="Garamond" w:cs="Garamond"/>
          <w:b/>
          <w:bCs/>
          <w:i/>
          <w:iCs/>
          <w:sz w:val="28"/>
          <w:szCs w:val="28"/>
        </w:rPr>
        <w:t>ncontrano</w:t>
      </w:r>
    </w:p>
    <w:p w14:paraId="35AC9E34" w14:textId="63E7ED2E" w:rsidR="006D4087" w:rsidRPr="00AC6629" w:rsidRDefault="002E08C2" w:rsidP="00247A35">
      <w:pPr>
        <w:spacing w:after="0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AC6629">
        <w:rPr>
          <w:rFonts w:ascii="Garamond" w:eastAsia="Garamond" w:hAnsi="Garamond" w:cs="Garamond"/>
          <w:b/>
          <w:sz w:val="28"/>
          <w:szCs w:val="28"/>
        </w:rPr>
        <w:t>l</w:t>
      </w:r>
      <w:r w:rsidR="00231BC6">
        <w:rPr>
          <w:rFonts w:ascii="Garamond" w:eastAsia="Garamond" w:hAnsi="Garamond" w:cs="Garamond"/>
          <w:b/>
          <w:sz w:val="28"/>
          <w:szCs w:val="28"/>
        </w:rPr>
        <w:t>’</w:t>
      </w:r>
      <w:r w:rsidRPr="00AC6629">
        <w:rPr>
          <w:rFonts w:ascii="Garamond" w:eastAsia="Garamond" w:hAnsi="Garamond" w:cs="Garamond"/>
          <w:b/>
          <w:sz w:val="28"/>
          <w:szCs w:val="28"/>
        </w:rPr>
        <w:t>Arte Contemporanea</w:t>
      </w:r>
    </w:p>
    <w:p w14:paraId="71F5F845" w14:textId="77777777" w:rsidR="00247A35" w:rsidRPr="00877B5B" w:rsidRDefault="00247A35" w:rsidP="00247A35">
      <w:pPr>
        <w:spacing w:after="0"/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3A3DFAD8" w14:textId="7DBA3CDA" w:rsidR="006D4087" w:rsidRPr="00877B5B" w:rsidRDefault="002E08C2" w:rsidP="00247A35">
      <w:pPr>
        <w:spacing w:after="0"/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877B5B">
        <w:rPr>
          <w:rFonts w:ascii="Garamond" w:eastAsia="Garamond" w:hAnsi="Garamond" w:cs="Garamond"/>
          <w:b/>
          <w:sz w:val="28"/>
          <w:szCs w:val="28"/>
        </w:rPr>
        <w:t xml:space="preserve">Maestri antichi come Gentile da Fabriano, Duccio di Boninsegna, il Maestro di </w:t>
      </w:r>
      <w:r w:rsidR="001465D0" w:rsidRPr="00877B5B">
        <w:rPr>
          <w:rFonts w:ascii="Garamond" w:eastAsia="Garamond" w:hAnsi="Garamond" w:cs="Garamond"/>
          <w:b/>
          <w:sz w:val="28"/>
          <w:szCs w:val="28"/>
        </w:rPr>
        <w:t>San</w:t>
      </w:r>
      <w:r w:rsidR="00D0613E" w:rsidRPr="00877B5B">
        <w:rPr>
          <w:rFonts w:ascii="Garamond" w:eastAsia="Garamond" w:hAnsi="Garamond" w:cs="Garamond"/>
          <w:b/>
          <w:color w:val="0070C0"/>
          <w:sz w:val="24"/>
          <w:szCs w:val="24"/>
        </w:rPr>
        <w:t xml:space="preserve"> </w:t>
      </w:r>
      <w:r w:rsidRPr="00877B5B">
        <w:rPr>
          <w:rFonts w:ascii="Garamond" w:eastAsia="Garamond" w:hAnsi="Garamond" w:cs="Garamond"/>
          <w:b/>
          <w:sz w:val="28"/>
          <w:szCs w:val="28"/>
        </w:rPr>
        <w:t>Francesco, Niccolò di Liberatore e</w:t>
      </w:r>
      <w:r w:rsidRPr="00877B5B">
        <w:rPr>
          <w:rFonts w:ascii="Garamond" w:eastAsia="Garamond" w:hAnsi="Garamond" w:cs="Garamond"/>
          <w:b/>
          <w:color w:val="FF0000"/>
          <w:sz w:val="28"/>
          <w:szCs w:val="28"/>
        </w:rPr>
        <w:t xml:space="preserve"> </w:t>
      </w:r>
      <w:r w:rsidRPr="00877B5B">
        <w:rPr>
          <w:rFonts w:ascii="Garamond" w:eastAsia="Garamond" w:hAnsi="Garamond" w:cs="Garamond"/>
          <w:b/>
          <w:sz w:val="28"/>
          <w:szCs w:val="28"/>
        </w:rPr>
        <w:t xml:space="preserve">Jean </w:t>
      </w:r>
      <w:proofErr w:type="spellStart"/>
      <w:r w:rsidRPr="00877B5B">
        <w:rPr>
          <w:rFonts w:ascii="Garamond" w:eastAsia="Garamond" w:hAnsi="Garamond" w:cs="Garamond"/>
          <w:b/>
          <w:sz w:val="28"/>
          <w:szCs w:val="28"/>
        </w:rPr>
        <w:t>du</w:t>
      </w:r>
      <w:proofErr w:type="spellEnd"/>
      <w:r w:rsidRPr="00877B5B"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 w:rsidRPr="00877B5B">
        <w:rPr>
          <w:rFonts w:ascii="Garamond" w:eastAsia="Garamond" w:hAnsi="Garamond" w:cs="Garamond"/>
          <w:b/>
          <w:sz w:val="28"/>
          <w:szCs w:val="28"/>
        </w:rPr>
        <w:t>Vivier</w:t>
      </w:r>
      <w:proofErr w:type="spellEnd"/>
      <w:r w:rsidRPr="00877B5B">
        <w:rPr>
          <w:rFonts w:ascii="Garamond" w:eastAsia="Garamond" w:hAnsi="Garamond" w:cs="Garamond"/>
          <w:b/>
          <w:sz w:val="28"/>
          <w:szCs w:val="28"/>
        </w:rPr>
        <w:t>, dialogano con capolavori di grandi artisti contemporanei, tra i quali Andy Warhol, Yves Klein, Alberto Burri, Michelangelo Pistoletto, Jannis Kounellis e Carla Accardi</w:t>
      </w:r>
      <w:r w:rsidR="00247A35" w:rsidRPr="00877B5B">
        <w:rPr>
          <w:rFonts w:ascii="Garamond" w:eastAsia="Garamond" w:hAnsi="Garamond" w:cs="Garamond"/>
          <w:b/>
          <w:sz w:val="28"/>
          <w:szCs w:val="28"/>
        </w:rPr>
        <w:t>.</w:t>
      </w:r>
    </w:p>
    <w:p w14:paraId="3C552D52" w14:textId="77777777" w:rsidR="00247A35" w:rsidRPr="00877B5B" w:rsidRDefault="00247A35" w:rsidP="00247A35">
      <w:pPr>
        <w:spacing w:after="0"/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76CD1505" w14:textId="3838DBE6" w:rsidR="006D4087" w:rsidRPr="00877B5B" w:rsidRDefault="00247A35">
      <w:pPr>
        <w:jc w:val="center"/>
        <w:rPr>
          <w:rFonts w:ascii="Garamond" w:eastAsia="Garamond" w:hAnsi="Garamond" w:cs="Garamond"/>
          <w:b/>
          <w:sz w:val="28"/>
          <w:szCs w:val="28"/>
        </w:rPr>
      </w:pPr>
      <w:r w:rsidRPr="00877B5B">
        <w:rPr>
          <w:rFonts w:ascii="Garamond" w:eastAsia="Garamond" w:hAnsi="Garamond" w:cs="Garamond"/>
          <w:b/>
          <w:sz w:val="28"/>
          <w:szCs w:val="28"/>
        </w:rPr>
        <w:t>L</w:t>
      </w:r>
      <w:r w:rsidR="00231BC6">
        <w:rPr>
          <w:rFonts w:ascii="Garamond" w:eastAsia="Garamond" w:hAnsi="Garamond" w:cs="Garamond"/>
          <w:b/>
          <w:sz w:val="28"/>
          <w:szCs w:val="28"/>
        </w:rPr>
        <w:t>’</w:t>
      </w:r>
      <w:r w:rsidRPr="00877B5B">
        <w:rPr>
          <w:rFonts w:ascii="Garamond" w:eastAsia="Garamond" w:hAnsi="Garamond" w:cs="Garamond"/>
          <w:b/>
          <w:sz w:val="28"/>
          <w:szCs w:val="28"/>
        </w:rPr>
        <w:t>oro, i</w:t>
      </w:r>
      <w:r w:rsidR="002E08C2" w:rsidRPr="00877B5B">
        <w:rPr>
          <w:rFonts w:ascii="Garamond" w:eastAsia="Garamond" w:hAnsi="Garamond" w:cs="Garamond"/>
          <w:b/>
          <w:sz w:val="28"/>
          <w:szCs w:val="28"/>
        </w:rPr>
        <w:t>l re dei metalli</w:t>
      </w:r>
      <w:r w:rsidRPr="00877B5B">
        <w:rPr>
          <w:rFonts w:ascii="Garamond" w:eastAsia="Garamond" w:hAnsi="Garamond" w:cs="Garamond"/>
          <w:b/>
          <w:sz w:val="28"/>
          <w:szCs w:val="28"/>
        </w:rPr>
        <w:t>,</w:t>
      </w:r>
      <w:r w:rsidR="002E08C2" w:rsidRPr="00877B5B">
        <w:rPr>
          <w:rFonts w:ascii="Garamond" w:eastAsia="Garamond" w:hAnsi="Garamond" w:cs="Garamond"/>
          <w:b/>
          <w:sz w:val="28"/>
          <w:szCs w:val="28"/>
        </w:rPr>
        <w:t xml:space="preserve"> nell</w:t>
      </w:r>
      <w:r w:rsidR="00231BC6">
        <w:rPr>
          <w:rFonts w:ascii="Garamond" w:eastAsia="Garamond" w:hAnsi="Garamond" w:cs="Garamond"/>
          <w:b/>
          <w:sz w:val="28"/>
          <w:szCs w:val="28"/>
        </w:rPr>
        <w:t>’</w:t>
      </w:r>
      <w:r w:rsidR="002E08C2" w:rsidRPr="00877B5B">
        <w:rPr>
          <w:rFonts w:ascii="Garamond" w:eastAsia="Garamond" w:hAnsi="Garamond" w:cs="Garamond"/>
          <w:b/>
          <w:sz w:val="28"/>
          <w:szCs w:val="28"/>
        </w:rPr>
        <w:t>arte acquista il potere di trasformare ogni opera in manifestazione del sacro e sguardo spirituale sulla realtà.</w:t>
      </w:r>
    </w:p>
    <w:p w14:paraId="74B091BD" w14:textId="5782D085" w:rsidR="00F6593E" w:rsidRPr="006D4CDC" w:rsidRDefault="002E08C2" w:rsidP="006D4CDC">
      <w:pPr>
        <w:jc w:val="center"/>
        <w:rPr>
          <w:rFonts w:ascii="Garamond" w:eastAsia="Garamond" w:hAnsi="Garamond" w:cs="Garamond"/>
        </w:rPr>
      </w:pPr>
      <w:r w:rsidRPr="00877B5B">
        <w:rPr>
          <w:rFonts w:ascii="Garamond" w:eastAsia="Garamond" w:hAnsi="Garamond" w:cs="Garamond"/>
          <w:b/>
          <w:i/>
          <w:sz w:val="28"/>
          <w:szCs w:val="28"/>
        </w:rPr>
        <w:t>a cura di Alessandra Mammì, Veruska Picchiarelli, Carla Scagliosi</w:t>
      </w:r>
    </w:p>
    <w:p w14:paraId="496F4C30" w14:textId="77777777" w:rsidR="004F1BBE" w:rsidRDefault="004F1BBE" w:rsidP="00F6593E">
      <w:pPr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185E39DB" w14:textId="2177AD68" w:rsidR="006D4087" w:rsidRPr="00877B5B" w:rsidRDefault="00B64BAC" w:rsidP="00F6593E">
      <w:pPr>
        <w:jc w:val="both"/>
        <w:rPr>
          <w:rFonts w:ascii="Garamond" w:eastAsia="Garamond" w:hAnsi="Garamond" w:cs="Garamond"/>
          <w:b/>
          <w:sz w:val="24"/>
          <w:szCs w:val="24"/>
        </w:rPr>
      </w:pPr>
      <w:r w:rsidRPr="00877B5B">
        <w:rPr>
          <w:rFonts w:ascii="Garamond" w:eastAsia="Garamond" w:hAnsi="Garamond" w:cs="Garamond"/>
          <w:b/>
          <w:sz w:val="24"/>
          <w:szCs w:val="24"/>
        </w:rPr>
        <w:t xml:space="preserve">Dal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26 ottobre </w:t>
      </w:r>
      <w:r>
        <w:rPr>
          <w:rFonts w:ascii="Garamond" w:eastAsia="Garamond" w:hAnsi="Garamond" w:cs="Garamond"/>
          <w:b/>
          <w:sz w:val="24"/>
          <w:szCs w:val="24"/>
        </w:rPr>
        <w:t xml:space="preserve">2024 al 19 gennaio 2025,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un </w:t>
      </w:r>
      <w:r w:rsidR="0019497D" w:rsidRPr="00877B5B">
        <w:rPr>
          <w:rFonts w:ascii="Garamond" w:eastAsia="Garamond" w:hAnsi="Garamond" w:cs="Garamond"/>
          <w:b/>
          <w:sz w:val="24"/>
          <w:szCs w:val="24"/>
        </w:rPr>
        <w:t>prezioso</w:t>
      </w:r>
      <w:r w:rsidR="002E08C2" w:rsidRPr="00877B5B">
        <w:rPr>
          <w:rFonts w:ascii="Garamond" w:eastAsia="Garamond" w:hAnsi="Garamond" w:cs="Garamond"/>
          <w:b/>
          <w:color w:val="0070C0"/>
          <w:sz w:val="24"/>
          <w:szCs w:val="24"/>
        </w:rPr>
        <w:t xml:space="preserve">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>filo d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>oro guid</w:t>
      </w:r>
      <w:r w:rsidR="003F6C13">
        <w:rPr>
          <w:rFonts w:ascii="Garamond" w:eastAsia="Garamond" w:hAnsi="Garamond" w:cs="Garamond"/>
          <w:b/>
          <w:sz w:val="24"/>
          <w:szCs w:val="24"/>
        </w:rPr>
        <w:t>a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 i visitatori lungo un viaggio di nove secoli di storia dell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arte, dal Medioevo alla contemporaneità, </w:t>
      </w:r>
      <w:r w:rsidR="003F6C13">
        <w:rPr>
          <w:rFonts w:ascii="Garamond" w:eastAsia="Garamond" w:hAnsi="Garamond" w:cs="Garamond"/>
          <w:b/>
          <w:sz w:val="24"/>
          <w:szCs w:val="24"/>
        </w:rPr>
        <w:t>all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>a Galleria Nazionale dell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>Umbria di Perugia.</w:t>
      </w:r>
    </w:p>
    <w:p w14:paraId="698D7DCC" w14:textId="5ADC1197" w:rsidR="002C31D1" w:rsidRDefault="00B64BAC">
      <w:pPr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b/>
          <w:sz w:val="24"/>
          <w:szCs w:val="24"/>
        </w:rPr>
        <w:t xml:space="preserve">La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sala Podiani del museo perugino accoglie </w:t>
      </w:r>
      <w:r w:rsidR="002E08C2" w:rsidRPr="00877B5B">
        <w:rPr>
          <w:rFonts w:ascii="Garamond" w:eastAsia="Garamond" w:hAnsi="Garamond" w:cs="Garamond"/>
          <w:b/>
          <w:i/>
          <w:sz w:val="24"/>
          <w:szCs w:val="24"/>
        </w:rPr>
        <w:t>L</w:t>
      </w:r>
      <w:r w:rsidR="00231BC6">
        <w:rPr>
          <w:rFonts w:ascii="Garamond" w:eastAsia="Garamond" w:hAnsi="Garamond" w:cs="Garamond"/>
          <w:b/>
          <w:i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b/>
          <w:i/>
          <w:sz w:val="24"/>
          <w:szCs w:val="24"/>
        </w:rPr>
        <w:t>età dell</w:t>
      </w:r>
      <w:r w:rsidR="00231BC6">
        <w:rPr>
          <w:rFonts w:ascii="Garamond" w:eastAsia="Garamond" w:hAnsi="Garamond" w:cs="Garamond"/>
          <w:b/>
          <w:i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b/>
          <w:i/>
          <w:sz w:val="24"/>
          <w:szCs w:val="24"/>
        </w:rPr>
        <w:t>oro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, un affascinante appuntamento espositivo </w:t>
      </w:r>
      <w:r w:rsidR="00247A35" w:rsidRPr="00877B5B">
        <w:rPr>
          <w:rFonts w:ascii="Garamond" w:eastAsia="Garamond" w:hAnsi="Garamond" w:cs="Garamond"/>
          <w:sz w:val="24"/>
          <w:szCs w:val="24"/>
        </w:rPr>
        <w:t>che si avvale del patrocinio del Dicastero per la Cultura e 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47A35" w:rsidRPr="00877B5B">
        <w:rPr>
          <w:rFonts w:ascii="Garamond" w:eastAsia="Garamond" w:hAnsi="Garamond" w:cs="Garamond"/>
          <w:sz w:val="24"/>
          <w:szCs w:val="24"/>
        </w:rPr>
        <w:t>Educazione della Città del Vaticano</w:t>
      </w:r>
      <w:r w:rsidR="002C31D1">
        <w:rPr>
          <w:rFonts w:ascii="Garamond" w:eastAsia="Garamond" w:hAnsi="Garamond" w:cs="Garamond"/>
          <w:sz w:val="24"/>
          <w:szCs w:val="24"/>
        </w:rPr>
        <w:t>.</w:t>
      </w:r>
    </w:p>
    <w:p w14:paraId="71DE33F6" w14:textId="40934EC0" w:rsidR="006D4087" w:rsidRDefault="00247A35">
      <w:pPr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>C</w:t>
      </w:r>
      <w:r w:rsidR="002E08C2" w:rsidRPr="00877B5B">
        <w:rPr>
          <w:rFonts w:ascii="Garamond" w:eastAsia="Garamond" w:hAnsi="Garamond" w:cs="Garamond"/>
          <w:sz w:val="24"/>
          <w:szCs w:val="24"/>
        </w:rPr>
        <w:t>urat</w:t>
      </w:r>
      <w:r w:rsidRPr="00877B5B">
        <w:rPr>
          <w:rFonts w:ascii="Garamond" w:eastAsia="Garamond" w:hAnsi="Garamond" w:cs="Garamond"/>
          <w:sz w:val="24"/>
          <w:szCs w:val="24"/>
        </w:rPr>
        <w:t>a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 da Alessandra Mammì, Veruska Picchiarelli e Carla Scagliosi, </w:t>
      </w:r>
      <w:r w:rsidRPr="00877B5B">
        <w:rPr>
          <w:rFonts w:ascii="Garamond" w:eastAsia="Garamond" w:hAnsi="Garamond" w:cs="Garamond"/>
          <w:sz w:val="24"/>
          <w:szCs w:val="24"/>
        </w:rPr>
        <w:t xml:space="preserve">la mostra 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propone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cinquanta capolavori di </w:t>
      </w:r>
      <w:r w:rsidR="00877B5B" w:rsidRPr="00AC6629">
        <w:rPr>
          <w:rFonts w:ascii="Garamond" w:eastAsia="Garamond" w:hAnsi="Garamond" w:cs="Garamond"/>
          <w:b/>
          <w:sz w:val="24"/>
          <w:szCs w:val="24"/>
        </w:rPr>
        <w:t>artisti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quali il Maestro di </w:t>
      </w:r>
      <w:r w:rsidR="001465D0" w:rsidRPr="00877B5B">
        <w:rPr>
          <w:rFonts w:ascii="Garamond" w:eastAsia="Garamond" w:hAnsi="Garamond" w:cs="Garamond"/>
          <w:b/>
          <w:sz w:val="24"/>
          <w:szCs w:val="24"/>
        </w:rPr>
        <w:t>San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 Francesco, Duccio di Boninsegna, Gentile da Fabriano, Taddeo di Bartolo, Niccolò di Liberatore, Bernardino di Mariotto, </w:t>
      </w:r>
      <w:r w:rsidR="002E08C2" w:rsidRPr="00877B5B">
        <w:rPr>
          <w:rFonts w:ascii="Garamond" w:eastAsia="Garamond" w:hAnsi="Garamond" w:cs="Garamond"/>
          <w:sz w:val="24"/>
          <w:szCs w:val="24"/>
        </w:rPr>
        <w:t>il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 Maestro del Trittico del Farneto, Bartolomeo Caporali e altri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, in gran parte provenienti dalla collezione della GNU, in dialogo con opere di grandi autori contemporanei, tra i quali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>Carla Accardi, Alberto Burri, Mario Ceroli, Gino De Dominicis, Yves Klein, Jannis Kounellis, Marisa Merz, Mimmo Paladino, Michelangelo Pistoletto, Andy Warhol</w:t>
      </w:r>
      <w:r w:rsidR="002E08C2" w:rsidRPr="00877B5B">
        <w:rPr>
          <w:rFonts w:ascii="Garamond" w:eastAsia="Garamond" w:hAnsi="Garamond" w:cs="Garamond"/>
          <w:sz w:val="24"/>
          <w:szCs w:val="24"/>
        </w:rPr>
        <w:t>, capaci di disegnare un itinerario assolutamente unico che, in nome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>oro, vede creazioni impermeabili a una lettura cronologica, ma in grado di affrontare un colloquio con un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>altra epoca, facendo parlare i simboli, le forme, 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>essenza più intima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>opera e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>arte stessa.</w:t>
      </w:r>
    </w:p>
    <w:p w14:paraId="25FA9A77" w14:textId="2BE3D94C" w:rsidR="007C63A1" w:rsidRPr="00877B5B" w:rsidRDefault="007C63A1">
      <w:pPr>
        <w:jc w:val="both"/>
        <w:rPr>
          <w:rFonts w:ascii="Garamond" w:eastAsia="Garamond" w:hAnsi="Garamond" w:cs="Garamond"/>
          <w:sz w:val="24"/>
          <w:szCs w:val="24"/>
        </w:rPr>
      </w:pPr>
      <w:r w:rsidRPr="002C31D1">
        <w:rPr>
          <w:rFonts w:ascii="Garamond" w:eastAsia="Garamond" w:hAnsi="Garamond" w:cs="Garamond"/>
          <w:sz w:val="24"/>
          <w:szCs w:val="24"/>
        </w:rPr>
        <w:t>All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2C31D1">
        <w:rPr>
          <w:rFonts w:ascii="Garamond" w:eastAsia="Garamond" w:hAnsi="Garamond" w:cs="Garamond"/>
          <w:sz w:val="24"/>
          <w:szCs w:val="24"/>
        </w:rPr>
        <w:t>interno del percorso s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2C31D1">
        <w:rPr>
          <w:rFonts w:ascii="Garamond" w:eastAsia="Garamond" w:hAnsi="Garamond" w:cs="Garamond"/>
          <w:sz w:val="24"/>
          <w:szCs w:val="24"/>
        </w:rPr>
        <w:t xml:space="preserve">incontra inoltre il dipinto </w:t>
      </w:r>
      <w:r w:rsidRPr="002C31D1">
        <w:rPr>
          <w:rFonts w:ascii="Garamond" w:eastAsia="Garamond" w:hAnsi="Garamond" w:cs="Garamond"/>
          <w:i/>
          <w:iCs/>
          <w:sz w:val="24"/>
          <w:szCs w:val="24"/>
        </w:rPr>
        <w:t xml:space="preserve">Le tre età </w:t>
      </w:r>
      <w:r w:rsidRPr="002C31D1">
        <w:rPr>
          <w:rFonts w:ascii="Garamond" w:eastAsia="Garamond" w:hAnsi="Garamond" w:cs="Garamond"/>
          <w:sz w:val="24"/>
          <w:szCs w:val="24"/>
        </w:rPr>
        <w:t xml:space="preserve">(1905) di </w:t>
      </w:r>
      <w:r w:rsidRPr="002C31D1">
        <w:rPr>
          <w:rFonts w:ascii="Garamond" w:eastAsia="Garamond" w:hAnsi="Garamond" w:cs="Garamond"/>
          <w:b/>
          <w:bCs/>
          <w:sz w:val="24"/>
          <w:szCs w:val="24"/>
        </w:rPr>
        <w:t>Gustav Klimt</w:t>
      </w:r>
      <w:r w:rsidRPr="002C31D1">
        <w:rPr>
          <w:rFonts w:ascii="Garamond" w:eastAsia="Garamond" w:hAnsi="Garamond" w:cs="Garamond"/>
          <w:sz w:val="24"/>
          <w:szCs w:val="24"/>
        </w:rPr>
        <w:t>, autore per il quale 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2C31D1">
        <w:rPr>
          <w:rFonts w:ascii="Garamond" w:eastAsia="Garamond" w:hAnsi="Garamond" w:cs="Garamond"/>
          <w:sz w:val="24"/>
          <w:szCs w:val="24"/>
        </w:rPr>
        <w:t>oro ha rivestito un ruolo fondamentale, concesso straordinariamente in prestito dalla</w:t>
      </w:r>
      <w:r w:rsidR="00306AE7" w:rsidRPr="002C31D1">
        <w:rPr>
          <w:rFonts w:ascii="Garamond" w:eastAsia="Garamond" w:hAnsi="Garamond" w:cs="Garamond"/>
          <w:sz w:val="24"/>
          <w:szCs w:val="24"/>
        </w:rPr>
        <w:t xml:space="preserve"> </w:t>
      </w:r>
      <w:r w:rsidRPr="002C31D1">
        <w:rPr>
          <w:rFonts w:ascii="Garamond" w:eastAsia="Garamond" w:hAnsi="Garamond" w:cs="Garamond"/>
          <w:b/>
          <w:bCs/>
          <w:sz w:val="24"/>
          <w:szCs w:val="24"/>
        </w:rPr>
        <w:t>Galleria Nazionale d</w:t>
      </w:r>
      <w:r w:rsidR="00231BC6">
        <w:rPr>
          <w:rFonts w:ascii="Garamond" w:eastAsia="Garamond" w:hAnsi="Garamond" w:cs="Garamond"/>
          <w:b/>
          <w:bCs/>
          <w:sz w:val="24"/>
          <w:szCs w:val="24"/>
        </w:rPr>
        <w:t>’</w:t>
      </w:r>
      <w:r w:rsidRPr="002C31D1">
        <w:rPr>
          <w:rFonts w:ascii="Garamond" w:eastAsia="Garamond" w:hAnsi="Garamond" w:cs="Garamond"/>
          <w:b/>
          <w:bCs/>
          <w:sz w:val="24"/>
          <w:szCs w:val="24"/>
        </w:rPr>
        <w:t>Arte Moderna e Contemporanea di Roma</w:t>
      </w:r>
      <w:r w:rsidRPr="002C31D1">
        <w:rPr>
          <w:rFonts w:ascii="Garamond" w:eastAsia="Garamond" w:hAnsi="Garamond" w:cs="Garamond"/>
          <w:sz w:val="24"/>
          <w:szCs w:val="24"/>
        </w:rPr>
        <w:t xml:space="preserve">, e rimasto in Umbria, dopo essere stato protagonista alla </w:t>
      </w:r>
      <w:r w:rsidRPr="002C31D1">
        <w:rPr>
          <w:rFonts w:ascii="Garamond" w:eastAsia="Garamond" w:hAnsi="Garamond" w:cs="Garamond"/>
          <w:b/>
          <w:bCs/>
          <w:sz w:val="24"/>
          <w:szCs w:val="24"/>
        </w:rPr>
        <w:t>GNU</w:t>
      </w:r>
      <w:r w:rsidRPr="002C31D1">
        <w:rPr>
          <w:rFonts w:ascii="Garamond" w:eastAsia="Garamond" w:hAnsi="Garamond" w:cs="Garamond"/>
          <w:sz w:val="24"/>
          <w:szCs w:val="24"/>
        </w:rPr>
        <w:t>, dal 28 giugno al 15 settembre scorso,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2C31D1">
        <w:rPr>
          <w:rFonts w:ascii="Garamond" w:eastAsia="Garamond" w:hAnsi="Garamond" w:cs="Garamond"/>
          <w:sz w:val="24"/>
          <w:szCs w:val="24"/>
        </w:rPr>
        <w:t xml:space="preserve">iniziativa </w:t>
      </w:r>
      <w:r w:rsidRPr="002C31D1">
        <w:rPr>
          <w:rFonts w:ascii="Garamond" w:eastAsia="Garamond" w:hAnsi="Garamond" w:cs="Garamond"/>
          <w:i/>
          <w:iCs/>
          <w:sz w:val="24"/>
          <w:szCs w:val="24"/>
        </w:rPr>
        <w:t>Un capolavoro a Perugia</w:t>
      </w:r>
      <w:r w:rsidRPr="002C31D1">
        <w:rPr>
          <w:rFonts w:ascii="Garamond" w:eastAsia="Garamond" w:hAnsi="Garamond" w:cs="Garamond"/>
          <w:sz w:val="24"/>
          <w:szCs w:val="24"/>
        </w:rPr>
        <w:t>.</w:t>
      </w:r>
    </w:p>
    <w:p w14:paraId="747C676A" w14:textId="30F0EA26" w:rsidR="006D4087" w:rsidRPr="00877B5B" w:rsidRDefault="002E08C2">
      <w:pPr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>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oro, il re dei metalli, </w:t>
      </w:r>
      <w:r w:rsidR="0019497D" w:rsidRPr="00877B5B">
        <w:rPr>
          <w:rFonts w:ascii="Garamond" w:eastAsia="Garamond" w:hAnsi="Garamond" w:cs="Garamond"/>
          <w:sz w:val="24"/>
          <w:szCs w:val="24"/>
        </w:rPr>
        <w:t xml:space="preserve">non soggetto a </w:t>
      </w:r>
      <w:r w:rsidRPr="00877B5B">
        <w:rPr>
          <w:rFonts w:ascii="Garamond" w:eastAsia="Garamond" w:hAnsi="Garamond" w:cs="Garamond"/>
          <w:sz w:val="24"/>
          <w:szCs w:val="24"/>
        </w:rPr>
        <w:t>ossidazione e inalterabile all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acqua e all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aria, malleabile eppure forte, dalla natura quasi sovrannaturale</w:t>
      </w:r>
      <w:r w:rsidR="00D03890" w:rsidRPr="00877B5B">
        <w:rPr>
          <w:rFonts w:ascii="Garamond" w:eastAsia="Garamond" w:hAnsi="Garamond" w:cs="Garamond"/>
          <w:sz w:val="24"/>
          <w:szCs w:val="24"/>
        </w:rPr>
        <w:t>,</w:t>
      </w:r>
      <w:r w:rsidRPr="00877B5B">
        <w:rPr>
          <w:rFonts w:ascii="Garamond" w:eastAsia="Garamond" w:hAnsi="Garamond" w:cs="Garamond"/>
          <w:sz w:val="24"/>
          <w:szCs w:val="24"/>
        </w:rPr>
        <w:t xml:space="preserve"> che compare già nelle sepolture del tardo </w:t>
      </w:r>
      <w:r w:rsidR="00D03890" w:rsidRPr="00877B5B">
        <w:rPr>
          <w:rFonts w:ascii="Garamond" w:eastAsia="Garamond" w:hAnsi="Garamond" w:cs="Garamond"/>
          <w:sz w:val="24"/>
          <w:szCs w:val="24"/>
        </w:rPr>
        <w:t>N</w:t>
      </w:r>
      <w:r w:rsidRPr="00877B5B">
        <w:rPr>
          <w:rFonts w:ascii="Garamond" w:eastAsia="Garamond" w:hAnsi="Garamond" w:cs="Garamond"/>
          <w:sz w:val="24"/>
          <w:szCs w:val="24"/>
        </w:rPr>
        <w:t>eolitico</w:t>
      </w:r>
      <w:r w:rsidR="00D0613E" w:rsidRPr="00877B5B">
        <w:rPr>
          <w:rFonts w:ascii="Garamond" w:eastAsia="Garamond" w:hAnsi="Garamond" w:cs="Garamond"/>
          <w:color w:val="0070C0"/>
          <w:sz w:val="24"/>
          <w:szCs w:val="24"/>
        </w:rPr>
        <w:t xml:space="preserve"> </w:t>
      </w:r>
      <w:r w:rsidRPr="00877B5B">
        <w:rPr>
          <w:rFonts w:ascii="Garamond" w:eastAsia="Garamond" w:hAnsi="Garamond" w:cs="Garamond"/>
          <w:sz w:val="24"/>
          <w:szCs w:val="24"/>
        </w:rPr>
        <w:t xml:space="preserve">come degno di </w:t>
      </w:r>
      <w:r w:rsidRPr="00877B5B">
        <w:rPr>
          <w:rFonts w:ascii="Garamond" w:eastAsia="Garamond" w:hAnsi="Garamond" w:cs="Garamond"/>
          <w:sz w:val="24"/>
          <w:szCs w:val="24"/>
        </w:rPr>
        <w:lastRenderedPageBreak/>
        <w:t>un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offerta agli dèi per la sua forza, acquista nelle arti visive il potere di trasformare la figurazione in manifestazione stessa del sacro e della luce celeste. </w:t>
      </w:r>
    </w:p>
    <w:p w14:paraId="770890A1" w14:textId="529C2A82" w:rsidR="00CE3F00" w:rsidRPr="00877B5B" w:rsidRDefault="00CE3F00">
      <w:pPr>
        <w:jc w:val="both"/>
        <w:rPr>
          <w:rFonts w:ascii="Garamond" w:eastAsia="Garamond" w:hAnsi="Garamond" w:cs="Garamond"/>
          <w:sz w:val="24"/>
          <w:szCs w:val="24"/>
        </w:rPr>
      </w:pPr>
      <w:r w:rsidRPr="002C31D1">
        <w:rPr>
          <w:rFonts w:ascii="Garamond" w:eastAsia="Garamond" w:hAnsi="Garamond" w:cs="Garamond"/>
          <w:sz w:val="24"/>
          <w:szCs w:val="24"/>
        </w:rPr>
        <w:t>“</w:t>
      </w:r>
      <w:r w:rsidRPr="002C31D1">
        <w:rPr>
          <w:rFonts w:ascii="Garamond" w:eastAsia="Garamond" w:hAnsi="Garamond" w:cs="Garamond"/>
          <w:bCs/>
          <w:sz w:val="24"/>
          <w:szCs w:val="24"/>
        </w:rPr>
        <w:t>È l</w:t>
      </w:r>
      <w:r w:rsidR="00231BC6">
        <w:rPr>
          <w:rFonts w:ascii="Garamond" w:eastAsia="Garamond" w:hAnsi="Garamond" w:cs="Garamond"/>
          <w:bCs/>
          <w:sz w:val="24"/>
          <w:szCs w:val="24"/>
        </w:rPr>
        <w:t>’</w:t>
      </w:r>
      <w:r w:rsidRPr="002C31D1">
        <w:rPr>
          <w:rFonts w:ascii="Garamond" w:eastAsia="Garamond" w:hAnsi="Garamond" w:cs="Garamond"/>
          <w:bCs/>
          <w:sz w:val="24"/>
          <w:szCs w:val="24"/>
        </w:rPr>
        <w:t xml:space="preserve">arte – </w:t>
      </w:r>
      <w:r w:rsidRPr="002C31D1">
        <w:rPr>
          <w:rFonts w:ascii="Garamond" w:eastAsia="Garamond" w:hAnsi="Garamond" w:cs="Garamond"/>
          <w:b/>
          <w:sz w:val="24"/>
          <w:szCs w:val="24"/>
        </w:rPr>
        <w:t>afferma Costantino D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Pr="002C31D1">
        <w:rPr>
          <w:rFonts w:ascii="Garamond" w:eastAsia="Garamond" w:hAnsi="Garamond" w:cs="Garamond"/>
          <w:b/>
          <w:sz w:val="24"/>
          <w:szCs w:val="24"/>
        </w:rPr>
        <w:t>Orazio</w:t>
      </w:r>
      <w:r w:rsidRPr="002C31D1">
        <w:rPr>
          <w:rFonts w:ascii="Garamond" w:eastAsia="Garamond" w:hAnsi="Garamond" w:cs="Garamond"/>
          <w:bCs/>
          <w:sz w:val="24"/>
          <w:szCs w:val="24"/>
        </w:rPr>
        <w:t>, direttore Musei nazionali di Perugia - Direzione regionale Musei nazionali Umbria - a farla da padrona in questa mostra, e in particolare lo è uno dei suoi elementi decorativi più consueti, l</w:t>
      </w:r>
      <w:r w:rsidR="00231BC6">
        <w:rPr>
          <w:rFonts w:ascii="Garamond" w:eastAsia="Garamond" w:hAnsi="Garamond" w:cs="Garamond"/>
          <w:bCs/>
          <w:sz w:val="24"/>
          <w:szCs w:val="24"/>
        </w:rPr>
        <w:t>’</w:t>
      </w:r>
      <w:r w:rsidRPr="002C31D1">
        <w:rPr>
          <w:rFonts w:ascii="Garamond" w:eastAsia="Garamond" w:hAnsi="Garamond" w:cs="Garamond"/>
          <w:bCs/>
          <w:sz w:val="24"/>
          <w:szCs w:val="24"/>
        </w:rPr>
        <w:t>oro. Simbolo dell</w:t>
      </w:r>
      <w:r w:rsidR="00231BC6">
        <w:rPr>
          <w:rFonts w:ascii="Garamond" w:eastAsia="Garamond" w:hAnsi="Garamond" w:cs="Garamond"/>
          <w:bCs/>
          <w:sz w:val="24"/>
          <w:szCs w:val="24"/>
        </w:rPr>
        <w:t>’</w:t>
      </w:r>
      <w:r w:rsidRPr="002C31D1">
        <w:rPr>
          <w:rFonts w:ascii="Garamond" w:eastAsia="Garamond" w:hAnsi="Garamond" w:cs="Garamond"/>
          <w:bCs/>
          <w:sz w:val="24"/>
          <w:szCs w:val="24"/>
        </w:rPr>
        <w:t>incorruttibile eterno e allo stesso tempo causa primigenia della più abietta corruzione umana, questo metallo scaturito dalla terra che, pur senza esserlo in origine, diviene pigmento, è utilizzato dagli artisti fin da</w:t>
      </w:r>
      <w:r w:rsidR="002C31D1" w:rsidRPr="002C31D1">
        <w:rPr>
          <w:rFonts w:ascii="Garamond" w:eastAsia="Garamond" w:hAnsi="Garamond" w:cs="Garamond"/>
          <w:bCs/>
          <w:sz w:val="24"/>
          <w:szCs w:val="24"/>
        </w:rPr>
        <w:t>gli albori</w:t>
      </w:r>
      <w:r w:rsidRPr="002C31D1">
        <w:rPr>
          <w:rFonts w:ascii="Garamond" w:eastAsia="Garamond" w:hAnsi="Garamond" w:cs="Garamond"/>
          <w:bCs/>
          <w:sz w:val="24"/>
          <w:szCs w:val="24"/>
        </w:rPr>
        <w:t xml:space="preserve"> della civiltà e trasmigra da un</w:t>
      </w:r>
      <w:r w:rsidR="00231BC6">
        <w:rPr>
          <w:rFonts w:ascii="Garamond" w:eastAsia="Garamond" w:hAnsi="Garamond" w:cs="Garamond"/>
          <w:bCs/>
          <w:sz w:val="24"/>
          <w:szCs w:val="24"/>
        </w:rPr>
        <w:t>’</w:t>
      </w:r>
      <w:r w:rsidRPr="002C31D1">
        <w:rPr>
          <w:rFonts w:ascii="Garamond" w:eastAsia="Garamond" w:hAnsi="Garamond" w:cs="Garamond"/>
          <w:bCs/>
          <w:sz w:val="24"/>
          <w:szCs w:val="24"/>
        </w:rPr>
        <w:t>epoca all</w:t>
      </w:r>
      <w:r w:rsidR="00231BC6">
        <w:rPr>
          <w:rFonts w:ascii="Garamond" w:eastAsia="Garamond" w:hAnsi="Garamond" w:cs="Garamond"/>
          <w:bCs/>
          <w:sz w:val="24"/>
          <w:szCs w:val="24"/>
        </w:rPr>
        <w:t>’</w:t>
      </w:r>
      <w:r w:rsidRPr="002C31D1">
        <w:rPr>
          <w:rFonts w:ascii="Garamond" w:eastAsia="Garamond" w:hAnsi="Garamond" w:cs="Garamond"/>
          <w:bCs/>
          <w:sz w:val="24"/>
          <w:szCs w:val="24"/>
        </w:rPr>
        <w:t>altra senza mai perdere il suo significato. L</w:t>
      </w:r>
      <w:r w:rsidR="00231BC6">
        <w:rPr>
          <w:rFonts w:ascii="Garamond" w:eastAsia="Garamond" w:hAnsi="Garamond" w:cs="Garamond"/>
          <w:bCs/>
          <w:sz w:val="24"/>
          <w:szCs w:val="24"/>
        </w:rPr>
        <w:t>’</w:t>
      </w:r>
      <w:r w:rsidRPr="002C31D1">
        <w:rPr>
          <w:rFonts w:ascii="Garamond" w:eastAsia="Garamond" w:hAnsi="Garamond" w:cs="Garamond"/>
          <w:bCs/>
          <w:sz w:val="24"/>
          <w:szCs w:val="24"/>
        </w:rPr>
        <w:t>oro ci consente quindi di guardare alle opere del passato con gli stessi occhi con i quali guardiamo il nostro contemporaneo, astraendolo dalla dimensione temporale per immedesimarci nel valore simbolico e senza tempo di ogni singolo oggetto, arrivando a scoprire qualcosa di nuovo”.</w:t>
      </w:r>
    </w:p>
    <w:p w14:paraId="639841DF" w14:textId="30C1EEF9" w:rsidR="006D4087" w:rsidRPr="00877B5B" w:rsidRDefault="002E08C2">
      <w:pPr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Il percorso espositivo, che si dipana tra opere </w:t>
      </w:r>
      <w:r w:rsidR="003F6C13">
        <w:rPr>
          <w:rFonts w:ascii="Garamond" w:eastAsia="Garamond" w:hAnsi="Garamond" w:cs="Garamond"/>
          <w:sz w:val="24"/>
          <w:szCs w:val="24"/>
        </w:rPr>
        <w:t>che</w:t>
      </w:r>
      <w:r w:rsidR="006A17B0" w:rsidRPr="00877B5B">
        <w:rPr>
          <w:rFonts w:ascii="Garamond" w:eastAsia="Garamond" w:hAnsi="Garamond" w:cs="Garamond"/>
          <w:sz w:val="24"/>
          <w:szCs w:val="24"/>
        </w:rPr>
        <w:t>,</w:t>
      </w:r>
      <w:r w:rsidRPr="00877B5B">
        <w:rPr>
          <w:rFonts w:ascii="Garamond" w:eastAsia="Garamond" w:hAnsi="Garamond" w:cs="Garamond"/>
          <w:sz w:val="24"/>
          <w:szCs w:val="24"/>
        </w:rPr>
        <w:t xml:space="preserve"> per assonanze tecniche ed estetiche, propongono nuovi confronti, suggestioni e prospettive, spalancando inediti orizzonti di interpretazione, si apre con la straordinaria collezione di “fondi oro” della Galleria Nazionale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Umbria nella quale ben si inserisce il capolavoro seminale di </w:t>
      </w:r>
      <w:r w:rsidRPr="003F6C13">
        <w:rPr>
          <w:rFonts w:ascii="Garamond" w:eastAsia="Garamond" w:hAnsi="Garamond" w:cs="Garamond"/>
          <w:b/>
          <w:bCs/>
          <w:sz w:val="24"/>
          <w:szCs w:val="24"/>
        </w:rPr>
        <w:t>Michelangelo Pistoletto</w:t>
      </w:r>
      <w:r w:rsidR="008F23FA" w:rsidRPr="00877B5B">
        <w:rPr>
          <w:rFonts w:ascii="Garamond" w:eastAsia="Garamond" w:hAnsi="Garamond" w:cs="Garamond"/>
          <w:sz w:val="24"/>
          <w:szCs w:val="24"/>
        </w:rPr>
        <w:t xml:space="preserve">, </w:t>
      </w:r>
      <w:r w:rsidR="008F23FA" w:rsidRPr="00877B5B">
        <w:rPr>
          <w:rFonts w:ascii="Garamond" w:eastAsia="Garamond" w:hAnsi="Garamond" w:cs="Garamond"/>
          <w:i/>
          <w:iCs/>
          <w:sz w:val="24"/>
          <w:szCs w:val="24"/>
        </w:rPr>
        <w:t>Autoritratto oro</w:t>
      </w:r>
      <w:r w:rsidR="00247A35" w:rsidRPr="00877B5B">
        <w:rPr>
          <w:rFonts w:ascii="Garamond" w:eastAsia="Garamond" w:hAnsi="Garamond" w:cs="Garamond"/>
          <w:i/>
          <w:iCs/>
          <w:sz w:val="24"/>
          <w:szCs w:val="24"/>
        </w:rPr>
        <w:t xml:space="preserve"> </w:t>
      </w:r>
      <w:r w:rsidR="00247A35" w:rsidRPr="00877B5B">
        <w:rPr>
          <w:rFonts w:ascii="Garamond" w:eastAsia="Garamond" w:hAnsi="Garamond" w:cs="Garamond"/>
          <w:sz w:val="24"/>
          <w:szCs w:val="24"/>
        </w:rPr>
        <w:t>del 1960</w:t>
      </w:r>
      <w:r w:rsidRPr="00877B5B">
        <w:rPr>
          <w:rFonts w:ascii="Garamond" w:eastAsia="Garamond" w:hAnsi="Garamond" w:cs="Garamond"/>
          <w:sz w:val="24"/>
          <w:szCs w:val="24"/>
        </w:rPr>
        <w:t xml:space="preserve">. Si tuffa quindi nel XIII secolo quando il 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Maestro di </w:t>
      </w:r>
      <w:r w:rsidR="001465D0" w:rsidRPr="00877B5B">
        <w:rPr>
          <w:rFonts w:ascii="Garamond" w:eastAsia="Garamond" w:hAnsi="Garamond" w:cs="Garamond"/>
          <w:b/>
          <w:sz w:val="24"/>
          <w:szCs w:val="24"/>
        </w:rPr>
        <w:t>San</w:t>
      </w:r>
      <w:r w:rsidR="00D0613E" w:rsidRPr="00877B5B">
        <w:rPr>
          <w:rFonts w:ascii="Garamond" w:eastAsia="Garamond" w:hAnsi="Garamond" w:cs="Garamond"/>
          <w:b/>
          <w:color w:val="0070C0"/>
          <w:sz w:val="24"/>
          <w:szCs w:val="24"/>
        </w:rPr>
        <w:t xml:space="preserve"> </w:t>
      </w:r>
      <w:r w:rsidRPr="00877B5B">
        <w:rPr>
          <w:rFonts w:ascii="Garamond" w:eastAsia="Garamond" w:hAnsi="Garamond" w:cs="Garamond"/>
          <w:b/>
          <w:sz w:val="24"/>
          <w:szCs w:val="24"/>
        </w:rPr>
        <w:t>Francesco</w:t>
      </w:r>
      <w:r w:rsidRPr="00877B5B">
        <w:rPr>
          <w:rFonts w:ascii="Garamond" w:eastAsia="Garamond" w:hAnsi="Garamond" w:cs="Garamond"/>
          <w:sz w:val="24"/>
          <w:szCs w:val="24"/>
        </w:rPr>
        <w:t xml:space="preserve"> introdusse nella pittura su tavola raffinatissime tecniche di lavorazione della foglia d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oro. 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La sua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Deposizione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del dossale di San Francesco al Prato è accostata al </w:t>
      </w:r>
      <w:proofErr w:type="spellStart"/>
      <w:r w:rsidRPr="00877B5B">
        <w:rPr>
          <w:rFonts w:ascii="Garamond" w:eastAsia="Garamond" w:hAnsi="Garamond" w:cs="Garamond"/>
          <w:b/>
          <w:i/>
          <w:sz w:val="24"/>
          <w:szCs w:val="24"/>
        </w:rPr>
        <w:t>Monochrome</w:t>
      </w:r>
      <w:proofErr w:type="spellEnd"/>
      <w:r w:rsidR="00282660" w:rsidRPr="00877B5B">
        <w:rPr>
          <w:rFonts w:ascii="Garamond" w:eastAsia="Garamond" w:hAnsi="Garamond" w:cs="Garamond"/>
          <w:b/>
          <w:i/>
          <w:sz w:val="24"/>
          <w:szCs w:val="24"/>
        </w:rPr>
        <w:t xml:space="preserve"> sans </w:t>
      </w:r>
      <w:proofErr w:type="spellStart"/>
      <w:r w:rsidR="00282660" w:rsidRPr="00877B5B">
        <w:rPr>
          <w:rFonts w:ascii="Garamond" w:eastAsia="Garamond" w:hAnsi="Garamond" w:cs="Garamond"/>
          <w:b/>
          <w:i/>
          <w:sz w:val="24"/>
          <w:szCs w:val="24"/>
        </w:rPr>
        <w:t>titre</w:t>
      </w:r>
      <w:proofErr w:type="spellEnd"/>
      <w:r w:rsidRPr="00877B5B">
        <w:rPr>
          <w:rFonts w:ascii="Garamond" w:eastAsia="Garamond" w:hAnsi="Garamond" w:cs="Garamond"/>
          <w:b/>
          <w:sz w:val="24"/>
          <w:szCs w:val="24"/>
        </w:rPr>
        <w:t xml:space="preserve"> realizzato da Yves Klein per il santuario di Santa Rita da Cascia</w:t>
      </w:r>
      <w:r w:rsidRPr="00877B5B">
        <w:rPr>
          <w:rFonts w:ascii="Garamond" w:eastAsia="Garamond" w:hAnsi="Garamond" w:cs="Garamond"/>
          <w:sz w:val="24"/>
          <w:szCs w:val="24"/>
        </w:rPr>
        <w:t>, per il medesimo afflato spirituale e 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uso del purissimo blu oltremare che li caratterizza.</w:t>
      </w:r>
    </w:p>
    <w:p w14:paraId="6323E54C" w14:textId="7BE5279F" w:rsidR="006D4087" w:rsidRPr="00877B5B" w:rsidRDefault="002E08C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Con </w:t>
      </w:r>
      <w:r w:rsidRPr="00877B5B">
        <w:rPr>
          <w:rFonts w:ascii="Garamond" w:eastAsia="Garamond" w:hAnsi="Garamond" w:cs="Garamond"/>
          <w:b/>
          <w:sz w:val="24"/>
          <w:szCs w:val="24"/>
        </w:rPr>
        <w:t>Duccio di Boninsegna</w:t>
      </w:r>
      <w:r w:rsidRPr="00877B5B">
        <w:rPr>
          <w:rFonts w:ascii="Garamond" w:eastAsia="Garamond" w:hAnsi="Garamond" w:cs="Garamond"/>
          <w:sz w:val="24"/>
          <w:szCs w:val="24"/>
        </w:rPr>
        <w:t xml:space="preserve"> si assiste a una ulteriore evoluzione in termini di complessità ed eleganza di queste abilità di lavorazione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oro, che interessa la stagione più fulgida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arte senese nella prima metà del Trecento, quando si raggiungono anche nell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oreficeria dei vertici insuperati di virtuosismo e finezza. </w:t>
      </w:r>
    </w:p>
    <w:p w14:paraId="732073EA" w14:textId="0F07D78B" w:rsidR="006D4087" w:rsidRPr="00877B5B" w:rsidRDefault="002E08C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La sua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Madonna col Bambino e sei angeli</w:t>
      </w:r>
      <w:r w:rsidRPr="00877B5B">
        <w:rPr>
          <w:rFonts w:ascii="Garamond" w:eastAsia="Garamond" w:hAnsi="Garamond" w:cs="Garamond"/>
          <w:i/>
          <w:sz w:val="24"/>
          <w:szCs w:val="24"/>
        </w:rPr>
        <w:t xml:space="preserve"> </w:t>
      </w:r>
      <w:r w:rsidRPr="00877B5B">
        <w:rPr>
          <w:rFonts w:ascii="Garamond" w:eastAsia="Garamond" w:hAnsi="Garamond" w:cs="Garamond"/>
          <w:sz w:val="24"/>
          <w:szCs w:val="24"/>
        </w:rPr>
        <w:t>(1304-1310), immagine di nascita e morte, confermata dall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ansia del bimbo che cerca gli occhi della madre, dal velo leggero che lo avvolge prefigurando un sudario e dallo sguardo severo della Madonna consapevole del destino del Figlio, 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dialoga con il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Concetto spaziale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su fondo oro di Lucio Fontana</w:t>
      </w:r>
      <w:r w:rsidRPr="00877B5B">
        <w:rPr>
          <w:rFonts w:ascii="Garamond" w:eastAsia="Garamond" w:hAnsi="Garamond" w:cs="Garamond"/>
          <w:sz w:val="24"/>
          <w:szCs w:val="24"/>
        </w:rPr>
        <w:t xml:space="preserve">, proveniente dalla Fondazione Prada </w:t>
      </w:r>
      <w:r w:rsidR="00D0613E" w:rsidRPr="00877B5B">
        <w:rPr>
          <w:rFonts w:ascii="Garamond" w:eastAsia="Garamond" w:hAnsi="Garamond" w:cs="Garamond"/>
          <w:sz w:val="24"/>
          <w:szCs w:val="24"/>
        </w:rPr>
        <w:t>di</w:t>
      </w:r>
      <w:r w:rsidRPr="00877B5B">
        <w:rPr>
          <w:rFonts w:ascii="Garamond" w:eastAsia="Garamond" w:hAnsi="Garamond" w:cs="Garamond"/>
          <w:sz w:val="24"/>
          <w:szCs w:val="24"/>
        </w:rPr>
        <w:t xml:space="preserve"> Milano, che appare come una diretta evocazione della potenza simbolica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icona, rafforzata dal gesto umano della lacerazione sulla tela.</w:t>
      </w:r>
    </w:p>
    <w:p w14:paraId="3F0BDA02" w14:textId="77777777" w:rsidR="006D4087" w:rsidRPr="00877B5B" w:rsidRDefault="006D408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4B75E43" w14:textId="21E4D1D3" w:rsidR="006D4087" w:rsidRPr="00877B5B" w:rsidRDefault="001465D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b/>
          <w:sz w:val="24"/>
          <w:szCs w:val="24"/>
        </w:rPr>
        <w:t>S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>eguono due magnifici reliquiari: quello di santa Giuliana di Cataluccio di Pietro da Todi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, che 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conteneva il cranio 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della martire</w:t>
      </w:r>
      <w:r w:rsidR="002E08C2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e accoglie invece </w:t>
      </w:r>
      <w:r w:rsidR="00D0613E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in questa occasione </w:t>
      </w:r>
      <w:r w:rsidR="002E08C2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la testina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femminile dorata di Marisa Merz 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che conserva il potere e il sapore di una reliquia, estrema traccia pagana che resiste nella liturgia cristiana, </w:t>
      </w:r>
      <w:r w:rsidR="00D0613E" w:rsidRPr="00877B5B">
        <w:rPr>
          <w:rFonts w:ascii="Garamond" w:eastAsia="Garamond" w:hAnsi="Garamond" w:cs="Garamond"/>
          <w:b/>
          <w:sz w:val="24"/>
          <w:szCs w:val="24"/>
        </w:rPr>
        <w:t>e</w:t>
      </w:r>
      <w:r w:rsidR="002E08C2" w:rsidRPr="00877B5B">
        <w:rPr>
          <w:rFonts w:ascii="Garamond" w:eastAsia="Garamond" w:hAnsi="Garamond" w:cs="Garamond"/>
          <w:b/>
          <w:color w:val="0070C0"/>
          <w:sz w:val="24"/>
          <w:szCs w:val="24"/>
        </w:rPr>
        <w:t xml:space="preserve"> </w:t>
      </w:r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quello di Montalto, attribuito a Jean </w:t>
      </w:r>
      <w:proofErr w:type="spellStart"/>
      <w:r w:rsidR="002E08C2" w:rsidRPr="00877B5B">
        <w:rPr>
          <w:rFonts w:ascii="Garamond" w:eastAsia="Garamond" w:hAnsi="Garamond" w:cs="Garamond"/>
          <w:b/>
          <w:sz w:val="24"/>
          <w:szCs w:val="24"/>
        </w:rPr>
        <w:t>du</w:t>
      </w:r>
      <w:proofErr w:type="spellEnd"/>
      <w:r w:rsidR="002E08C2" w:rsidRPr="00877B5B"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 w:rsidR="002E08C2" w:rsidRPr="00877B5B">
        <w:rPr>
          <w:rFonts w:ascii="Garamond" w:eastAsia="Garamond" w:hAnsi="Garamond" w:cs="Garamond"/>
          <w:b/>
          <w:sz w:val="24"/>
          <w:szCs w:val="24"/>
        </w:rPr>
        <w:t>Vivier</w:t>
      </w:r>
      <w:proofErr w:type="spellEnd"/>
      <w:r w:rsidR="002E08C2" w:rsidRPr="00877B5B">
        <w:rPr>
          <w:rFonts w:ascii="Garamond" w:eastAsia="Garamond" w:hAnsi="Garamond" w:cs="Garamond"/>
          <w:sz w:val="24"/>
          <w:szCs w:val="24"/>
        </w:rPr>
        <w:t xml:space="preserve">, manufatto 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di </w:t>
      </w:r>
      <w:r w:rsidR="000B59E8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pregiatissima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fattura 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di oreficeria francese della fine 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del XIV secolo, appartenuto in passato a Carlo V di Valois e Lionello d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Este e donato poi da Sisto V alla cittadina marchigiana d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origine, </w:t>
      </w:r>
      <w:r w:rsidR="002E08C2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che si affianca </w:t>
      </w:r>
      <w:r w:rsidR="005148E6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all</w:t>
      </w:r>
      <w:r w:rsidR="00231BC6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’</w:t>
      </w:r>
      <w:r w:rsidR="00D1057F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ex-voto </w:t>
      </w:r>
      <w:r w:rsidR="002E08C2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che Yves Klein dedicò a Santa Rita da Cascia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, </w:t>
      </w:r>
      <w:r w:rsidR="00D1057F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donato</w:t>
      </w:r>
      <w:r w:rsidR="002E08C2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</w:t>
      </w:r>
      <w:r w:rsidR="002E08C2" w:rsidRPr="00877B5B">
        <w:rPr>
          <w:rFonts w:ascii="Garamond" w:eastAsia="Garamond" w:hAnsi="Garamond" w:cs="Garamond"/>
          <w:sz w:val="24"/>
          <w:szCs w:val="24"/>
        </w:rPr>
        <w:t>dall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>artista francese al convento delle Agostiniane della cittadina umbra, quale ringraziamento per aver superato una delicata operazione al cuore; entrambi i lavori sono caratterizzati dall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>abbinamento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2E08C2" w:rsidRPr="00877B5B">
        <w:rPr>
          <w:rFonts w:ascii="Garamond" w:eastAsia="Garamond" w:hAnsi="Garamond" w:cs="Garamond"/>
          <w:sz w:val="24"/>
          <w:szCs w:val="24"/>
        </w:rPr>
        <w:t xml:space="preserve">oro con lo smalto traslucido, tecnica estremamente elaborata messa a punto proprio a Siena sul calare del Duecento. </w:t>
      </w:r>
    </w:p>
    <w:p w14:paraId="49A7FA85" w14:textId="77777777" w:rsidR="006D4087" w:rsidRPr="00877B5B" w:rsidRDefault="006D408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429369" w14:textId="4DD43BC2" w:rsidR="006D4087" w:rsidRPr="00877B5B" w:rsidRDefault="002E08C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>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apice della ricercatezza e dello splendore, per 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uso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oro nelle arti, si consegue all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inizio del Quattrocento con la piena maturazione del gusto tardogotico, di cui è prova luminosa la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Madonna col Bambino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di Gentile da Fabriano</w:t>
      </w:r>
      <w:r w:rsidRPr="00877B5B">
        <w:rPr>
          <w:rFonts w:ascii="Garamond" w:eastAsia="Garamond" w:hAnsi="Garamond" w:cs="Garamond"/>
          <w:sz w:val="24"/>
          <w:szCs w:val="24"/>
        </w:rPr>
        <w:t>, con 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evanescente apparizione dei suoi angeli graniti </w:t>
      </w:r>
      <w:r w:rsidRPr="00877B5B">
        <w:rPr>
          <w:rFonts w:ascii="Garamond" w:eastAsia="Garamond" w:hAnsi="Garamond" w:cs="Garamond"/>
          <w:b/>
          <w:sz w:val="24"/>
          <w:szCs w:val="24"/>
        </w:rPr>
        <w:t>che evoca l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altrettanto incorporeo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Sacerdote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di Michelangelo Pistoletto</w:t>
      </w:r>
      <w:r w:rsidRPr="00877B5B">
        <w:rPr>
          <w:rFonts w:ascii="Garamond" w:eastAsia="Garamond" w:hAnsi="Garamond" w:cs="Garamond"/>
          <w:sz w:val="24"/>
          <w:szCs w:val="24"/>
        </w:rPr>
        <w:t>, schiacciato in una bidimensionalità bizantina, protetto da un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architettura goticheggiante che si staglia sull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oro del fondo; lo stesso che pian piano crescerà in una serie di autoritratti dagli effetti sempre più riflettenti, come evidente precursore dei quadri specchianti.</w:t>
      </w:r>
    </w:p>
    <w:p w14:paraId="311E0DD8" w14:textId="77777777" w:rsidR="006D4087" w:rsidRPr="00877B5B" w:rsidRDefault="006D408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905E41E" w14:textId="61B37A5C" w:rsidR="006D4087" w:rsidRPr="00877B5B" w:rsidRDefault="002E08C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Proseguendo nel percorso storico, il più rustico </w:t>
      </w:r>
      <w:r w:rsidRPr="00877B5B">
        <w:rPr>
          <w:rFonts w:ascii="Garamond" w:eastAsia="Garamond" w:hAnsi="Garamond" w:cs="Garamond"/>
          <w:b/>
          <w:sz w:val="24"/>
          <w:szCs w:val="24"/>
        </w:rPr>
        <w:t>Maestro del Trittico del Farneto</w:t>
      </w:r>
      <w:r w:rsidRPr="00877B5B">
        <w:rPr>
          <w:rFonts w:ascii="Garamond" w:eastAsia="Garamond" w:hAnsi="Garamond" w:cs="Garamond"/>
          <w:sz w:val="24"/>
          <w:szCs w:val="24"/>
        </w:rPr>
        <w:t xml:space="preserve">, che muove proprio dai modelli di Gentile, orchestra intorno ai temi della morte e della fine dei tempi una composizione dai </w:t>
      </w:r>
      <w:r w:rsidRPr="00877B5B">
        <w:rPr>
          <w:rFonts w:ascii="Garamond" w:eastAsia="Garamond" w:hAnsi="Garamond" w:cs="Garamond"/>
          <w:sz w:val="24"/>
          <w:szCs w:val="24"/>
        </w:rPr>
        <w:lastRenderedPageBreak/>
        <w:t xml:space="preserve">complessi significati simbolici, in cui i motivi della stella e dei dardi </w:t>
      </w:r>
      <w:r w:rsidRPr="00877B5B">
        <w:rPr>
          <w:rFonts w:ascii="Garamond" w:eastAsia="Garamond" w:hAnsi="Garamond" w:cs="Garamond"/>
          <w:b/>
          <w:sz w:val="24"/>
          <w:szCs w:val="24"/>
        </w:rPr>
        <w:t>suscitano un accostamento suadente con l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opera di Gilberto Zorio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Stella di giavellotti</w:t>
      </w:r>
      <w:r w:rsidRPr="00877B5B">
        <w:rPr>
          <w:rFonts w:ascii="Garamond" w:eastAsia="Garamond" w:hAnsi="Garamond" w:cs="Garamond"/>
          <w:sz w:val="24"/>
          <w:szCs w:val="24"/>
        </w:rPr>
        <w:t>, icona per eccellenza nel vocabolario visivo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artista piemontese, simbolo magico ed esoterico che attraversa le culture, con le punte che simboleggiano i cinque elementi metafisici di Aria-Acqua-Terra-Fuoco-Spirito. </w:t>
      </w:r>
    </w:p>
    <w:p w14:paraId="220D4C22" w14:textId="77777777" w:rsidR="006D4087" w:rsidRPr="00877B5B" w:rsidRDefault="006D408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32E8A24" w14:textId="7E05C3FD" w:rsidR="006D4087" w:rsidRPr="00877B5B" w:rsidRDefault="002E08C2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Sono ancora suggestioni visive, semantiche e iconografiche a ispirare 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dialoghi come quello fra la bellezza smaterializzata della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Golden Marilyn 11.40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di Andy War</w:t>
      </w:r>
      <w:r w:rsidR="00D1057F" w:rsidRPr="00877B5B">
        <w:rPr>
          <w:rFonts w:ascii="Garamond" w:eastAsia="Garamond" w:hAnsi="Garamond" w:cs="Garamond"/>
          <w:b/>
          <w:sz w:val="24"/>
          <w:szCs w:val="24"/>
        </w:rPr>
        <w:t>h</w:t>
      </w:r>
      <w:r w:rsidRPr="00877B5B">
        <w:rPr>
          <w:rFonts w:ascii="Garamond" w:eastAsia="Garamond" w:hAnsi="Garamond" w:cs="Garamond"/>
          <w:b/>
          <w:sz w:val="24"/>
          <w:szCs w:val="24"/>
        </w:rPr>
        <w:t>ol e l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Angelo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dalla Pala dei cacciatori di Bartolomeo Caporali</w:t>
      </w:r>
      <w:r w:rsidRPr="00877B5B">
        <w:rPr>
          <w:rFonts w:ascii="Garamond" w:eastAsia="Garamond" w:hAnsi="Garamond" w:cs="Garamond"/>
          <w:sz w:val="24"/>
          <w:szCs w:val="24"/>
        </w:rPr>
        <w:t xml:space="preserve">, </w:t>
      </w:r>
      <w:r w:rsidRPr="00877B5B">
        <w:rPr>
          <w:rFonts w:ascii="Garamond" w:eastAsia="Garamond" w:hAnsi="Garamond" w:cs="Garamond"/>
          <w:b/>
          <w:sz w:val="24"/>
          <w:szCs w:val="24"/>
        </w:rPr>
        <w:t>l</w:t>
      </w:r>
      <w:r w:rsidR="00231BC6">
        <w:rPr>
          <w:rFonts w:ascii="Garamond" w:eastAsia="Garamond" w:hAnsi="Garamond" w:cs="Garamond"/>
          <w:b/>
          <w:sz w:val="24"/>
          <w:szCs w:val="24"/>
        </w:rPr>
        <w:t>’</w:t>
      </w:r>
      <w:proofErr w:type="spellStart"/>
      <w:r w:rsidRPr="00877B5B">
        <w:rPr>
          <w:rFonts w:ascii="Garamond" w:eastAsia="Garamond" w:hAnsi="Garamond" w:cs="Garamond"/>
          <w:b/>
          <w:i/>
          <w:sz w:val="24"/>
          <w:szCs w:val="24"/>
        </w:rPr>
        <w:t>Oroblu</w:t>
      </w:r>
      <w:proofErr w:type="spellEnd"/>
      <w:r w:rsidRPr="00877B5B">
        <w:rPr>
          <w:rFonts w:ascii="Garamond" w:eastAsia="Garamond" w:hAnsi="Garamond" w:cs="Garamond"/>
          <w:b/>
          <w:i/>
          <w:sz w:val="24"/>
          <w:szCs w:val="24"/>
        </w:rPr>
        <w:t xml:space="preserve"> (Oriente)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di Carla Accardi e il manto in tessuto operato della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 xml:space="preserve">Madonna </w:t>
      </w:r>
      <w:r w:rsidR="005148E6" w:rsidRPr="00877B5B">
        <w:rPr>
          <w:rFonts w:ascii="Garamond" w:eastAsia="Garamond" w:hAnsi="Garamond" w:cs="Garamond"/>
          <w:b/>
          <w:i/>
          <w:sz w:val="24"/>
          <w:szCs w:val="24"/>
        </w:rPr>
        <w:t>col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 xml:space="preserve"> Bambino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del Maestro della Madonna di Montone</w:t>
      </w:r>
      <w:r w:rsidRPr="00877B5B">
        <w:rPr>
          <w:rFonts w:ascii="Garamond" w:eastAsia="Garamond" w:hAnsi="Garamond" w:cs="Garamond"/>
          <w:sz w:val="24"/>
          <w:szCs w:val="24"/>
        </w:rPr>
        <w:t>, o</w:t>
      </w:r>
      <w:r w:rsidR="0098286A" w:rsidRPr="00877B5B">
        <w:rPr>
          <w:rFonts w:ascii="Garamond" w:eastAsia="Garamond" w:hAnsi="Garamond" w:cs="Garamond"/>
          <w:b/>
          <w:bCs/>
          <w:i/>
          <w:iCs/>
          <w:sz w:val="24"/>
          <w:szCs w:val="24"/>
        </w:rPr>
        <w:t xml:space="preserve"> La</w:t>
      </w:r>
      <w:r w:rsidRPr="00877B5B">
        <w:rPr>
          <w:rFonts w:ascii="Garamond" w:eastAsia="Garamond" w:hAnsi="Garamond" w:cs="Garamond"/>
          <w:sz w:val="24"/>
          <w:szCs w:val="24"/>
        </w:rPr>
        <w:t xml:space="preserve">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Maddalena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tutta “mentale” di Fausto Melotti e la santa dalle lunghe chiome e dalle vesti opulente dipinta da Taddeo di Bartolo per il Polittico di San Francesco al Prato</w:t>
      </w:r>
      <w:r w:rsidRPr="00877B5B">
        <w:rPr>
          <w:rFonts w:ascii="Garamond" w:eastAsia="Garamond" w:hAnsi="Garamond" w:cs="Garamond"/>
          <w:sz w:val="24"/>
          <w:szCs w:val="24"/>
        </w:rPr>
        <w:t>.</w:t>
      </w:r>
    </w:p>
    <w:p w14:paraId="5B768674" w14:textId="77777777" w:rsidR="006D4087" w:rsidRPr="00877B5B" w:rsidRDefault="006D408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D110840" w14:textId="6CF23DA2" w:rsidR="006D4087" w:rsidRPr="00877B5B" w:rsidRDefault="002E08C2" w:rsidP="0098286A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  <w:u w:val="single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Tra le associazioni più liriche, spicca quella fra la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Crocifissione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della Pinacoteca Comunale di Terni di Niccolò di Liberatore</w:t>
      </w:r>
      <w:r w:rsidRPr="00877B5B">
        <w:rPr>
          <w:rFonts w:ascii="Garamond" w:eastAsia="Garamond" w:hAnsi="Garamond" w:cs="Garamond"/>
          <w:sz w:val="24"/>
          <w:szCs w:val="24"/>
        </w:rPr>
        <w:t xml:space="preserve">, in cui la nota dominante è il nero, colore del lutto e della disperazione, e la </w:t>
      </w:r>
      <w:r w:rsidRPr="00877B5B">
        <w:rPr>
          <w:rFonts w:ascii="Garamond" w:eastAsia="Garamond" w:hAnsi="Garamond" w:cs="Garamond"/>
          <w:b/>
          <w:i/>
          <w:sz w:val="24"/>
          <w:szCs w:val="24"/>
        </w:rPr>
        <w:t>Tragedia civile</w:t>
      </w:r>
      <w:r w:rsidRPr="00877B5B">
        <w:rPr>
          <w:rFonts w:ascii="Garamond" w:eastAsia="Garamond" w:hAnsi="Garamond" w:cs="Garamond"/>
          <w:b/>
          <w:sz w:val="24"/>
          <w:szCs w:val="24"/>
        </w:rPr>
        <w:t xml:space="preserve"> di Jannis Kounellis</w:t>
      </w:r>
      <w:r w:rsidR="00D03890" w:rsidRPr="00877B5B">
        <w:rPr>
          <w:rFonts w:ascii="Garamond" w:eastAsia="Garamond" w:hAnsi="Garamond" w:cs="Garamond"/>
          <w:b/>
          <w:sz w:val="24"/>
          <w:szCs w:val="24"/>
        </w:rPr>
        <w:t>,</w:t>
      </w:r>
      <w:r w:rsidRPr="00877B5B">
        <w:rPr>
          <w:rFonts w:ascii="Garamond" w:eastAsia="Garamond" w:hAnsi="Garamond" w:cs="Garamond"/>
          <w:sz w:val="24"/>
          <w:szCs w:val="24"/>
        </w:rPr>
        <w:t xml:space="preserve"> 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dove un attaccapanni </w:t>
      </w:r>
      <w:r w:rsidR="00D1057F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che si staglia davanti a una parete ricoperta 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da lamina dorata conserva un cappello e un cappotto nero, evoca</w:t>
      </w:r>
      <w:r w:rsidR="00D1057F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ndo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una tragedia e diventa</w:t>
      </w:r>
      <w:r w:rsidR="00D1057F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ndo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simbolo dell</w:t>
      </w:r>
      <w:r w:rsidR="00247A35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a presenza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dell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uomo</w:t>
      </w:r>
      <w:r w:rsidR="00247A35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nella storia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. Di questa opera saranno esposte per la prima volta insieme le due versioni, una realizzata nel </w:t>
      </w:r>
      <w:r w:rsidR="0098286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1975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, proveniente dal </w:t>
      </w:r>
      <w:proofErr w:type="spellStart"/>
      <w:r w:rsidR="0098286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Kolumba</w:t>
      </w:r>
      <w:proofErr w:type="spellEnd"/>
      <w:r w:rsidR="00247A35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,</w:t>
      </w:r>
      <w:r w:rsidR="0098286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</w:t>
      </w:r>
      <w:r w:rsidR="00247A35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il Museo d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="00247A35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Arte</w:t>
      </w:r>
      <w:r w:rsidR="0098286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</w:t>
      </w:r>
      <w:r w:rsidR="00247A35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dell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="00247A35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Arcidiocesi di Colonia (Germania)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, l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altra realizzata nel </w:t>
      </w:r>
      <w:r w:rsidR="0098286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2009</w:t>
      </w:r>
      <w:r w:rsidR="00D46907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, di proprietà della Galleria Alfonso </w:t>
      </w:r>
      <w:proofErr w:type="spellStart"/>
      <w:r w:rsidR="00D46907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Artiaco</w:t>
      </w:r>
      <w:proofErr w:type="spellEnd"/>
      <w:r w:rsidR="00D46907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di Napoli.</w:t>
      </w:r>
    </w:p>
    <w:p w14:paraId="41765F9C" w14:textId="198001A9" w:rsidR="006D4087" w:rsidRPr="00877B5B" w:rsidRDefault="00D46907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</w:t>
      </w:r>
    </w:p>
    <w:p w14:paraId="753EADEC" w14:textId="1004F816" w:rsidR="006D4087" w:rsidRPr="00877B5B" w:rsidRDefault="002E08C2">
      <w:pPr>
        <w:spacing w:after="0" w:line="240" w:lineRule="auto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>Nel momento del passaggio fra Medioevo e Rinascimento, in ossequio al principio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arte quale mimesi della natura, la foglia d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oro scompare dagli sfondi dei dipinti per essere progressivamente confinata in parti marginali e accessorie della figurazione</w:t>
      </w:r>
      <w:r w:rsidR="00D4555C" w:rsidRPr="00877B5B">
        <w:rPr>
          <w:rFonts w:ascii="Garamond" w:eastAsia="Garamond" w:hAnsi="Garamond" w:cs="Garamond"/>
          <w:sz w:val="24"/>
          <w:szCs w:val="24"/>
        </w:rPr>
        <w:t xml:space="preserve">, </w:t>
      </w:r>
      <w:r w:rsidRPr="00877B5B">
        <w:rPr>
          <w:rFonts w:ascii="Garamond" w:eastAsia="Garamond" w:hAnsi="Garamond" w:cs="Garamond"/>
          <w:sz w:val="24"/>
          <w:szCs w:val="24"/>
        </w:rPr>
        <w:t xml:space="preserve">come le 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aureole, per poi</w:t>
      </w:r>
      <w:r w:rsidR="008F23F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svanire</w:t>
      </w:r>
      <w:r w:rsidR="008F23F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quasi del tutto</w:t>
      </w:r>
      <w:r w:rsidR="00D4555C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</w:t>
      </w:r>
      <w:r w:rsidR="008F23F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Restano però alcune 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singolari eccezioni</w:t>
      </w:r>
      <w:r w:rsidR="00D03890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,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come </w:t>
      </w:r>
      <w:r w:rsidR="008F23FA"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la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produzione dell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eccentrico </w:t>
      </w:r>
      <w:r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Bernardino di Mariotto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, che nel Cinquecento inoltrato continua a distribuire copiosamente nelle </w:t>
      </w:r>
      <w:r w:rsidRPr="00877B5B">
        <w:rPr>
          <w:rFonts w:ascii="Garamond" w:eastAsia="Garamond" w:hAnsi="Garamond" w:cs="Garamond"/>
          <w:sz w:val="24"/>
          <w:szCs w:val="24"/>
        </w:rPr>
        <w:t xml:space="preserve">sue opere lamine baluginanti e dettagli in gesso rilevato e dorato, 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ad esempio </w:t>
      </w:r>
      <w:r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nell</w:t>
      </w:r>
      <w:r w:rsidR="00231BC6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’</w:t>
      </w:r>
      <w:r w:rsidRPr="00877B5B">
        <w:rPr>
          <w:rFonts w:ascii="Garamond" w:eastAsia="Garamond" w:hAnsi="Garamond" w:cs="Garamond"/>
          <w:b/>
          <w:i/>
          <w:color w:val="000000" w:themeColor="text1"/>
          <w:sz w:val="24"/>
          <w:szCs w:val="24"/>
        </w:rPr>
        <w:t xml:space="preserve">Incoronazione </w:t>
      </w:r>
      <w:r w:rsidR="006A17B0" w:rsidRPr="00877B5B">
        <w:rPr>
          <w:rFonts w:ascii="Garamond" w:eastAsia="Garamond" w:hAnsi="Garamond" w:cs="Garamond"/>
          <w:b/>
          <w:i/>
          <w:color w:val="000000" w:themeColor="text1"/>
          <w:sz w:val="24"/>
          <w:szCs w:val="24"/>
        </w:rPr>
        <w:t>della</w:t>
      </w:r>
      <w:r w:rsidRPr="00877B5B">
        <w:rPr>
          <w:rFonts w:ascii="Garamond" w:eastAsia="Garamond" w:hAnsi="Garamond" w:cs="Garamond"/>
          <w:b/>
          <w:i/>
          <w:color w:val="000000" w:themeColor="text1"/>
          <w:sz w:val="24"/>
          <w:szCs w:val="24"/>
        </w:rPr>
        <w:t xml:space="preserve"> Vergine</w:t>
      </w:r>
      <w:r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, abbinata</w:t>
      </w:r>
      <w:r w:rsidR="008F23FA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nel</w:t>
      </w:r>
      <w:r w:rsidR="00CE5437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percorso </w:t>
      </w:r>
      <w:r w:rsidR="008F23FA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esposi</w:t>
      </w:r>
      <w:r w:rsidR="00CE5437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tivo</w:t>
      </w:r>
      <w:r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al </w:t>
      </w:r>
      <w:r w:rsidRPr="00877B5B">
        <w:rPr>
          <w:rFonts w:ascii="Garamond" w:eastAsia="Garamond" w:hAnsi="Garamond" w:cs="Garamond"/>
          <w:b/>
          <w:i/>
          <w:color w:val="000000" w:themeColor="text1"/>
          <w:sz w:val="24"/>
          <w:szCs w:val="24"/>
        </w:rPr>
        <w:t>Diadema</w:t>
      </w:r>
      <w:r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di Giulio Paolini.</w:t>
      </w:r>
    </w:p>
    <w:p w14:paraId="00A3372A" w14:textId="77777777" w:rsidR="006D4087" w:rsidRPr="00877B5B" w:rsidRDefault="006D4087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108806A0" w14:textId="5957C3A2" w:rsidR="006D4087" w:rsidRPr="00877B5B" w:rsidRDefault="002E08C2">
      <w:pPr>
        <w:spacing w:after="0" w:line="240" w:lineRule="auto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</w:rPr>
      </w:pP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In epoca moderna il più prezioso dei </w:t>
      </w:r>
      <w:r w:rsidRPr="00877B5B">
        <w:rPr>
          <w:rFonts w:ascii="Garamond" w:eastAsia="Garamond" w:hAnsi="Garamond" w:cs="Garamond"/>
          <w:sz w:val="24"/>
          <w:szCs w:val="24"/>
        </w:rPr>
        <w:t>metalli continua a essere utilizzato diffusamente in altre tecniche artistiche, anche al di fuori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>ambito dell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Pr="00877B5B">
        <w:rPr>
          <w:rFonts w:ascii="Garamond" w:eastAsia="Garamond" w:hAnsi="Garamond" w:cs="Garamond"/>
          <w:sz w:val="24"/>
          <w:szCs w:val="24"/>
        </w:rPr>
        <w:t xml:space="preserve">oreficeria, come nella miniatura, come dimostrato dalle magnetiche visioni di </w:t>
      </w:r>
      <w:r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Cesare Franchi detto il Pollino, rilette in chiave attuale da Elisa Montessori.</w:t>
      </w:r>
    </w:p>
    <w:p w14:paraId="4D72DCBA" w14:textId="2D232304" w:rsidR="006D4087" w:rsidRDefault="002E08C2">
      <w:pPr>
        <w:spacing w:after="0" w:line="240" w:lineRule="auto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</w:rPr>
      </w:pP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Oppure nell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arte tessile, dove abbonda l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>uso dell</w:t>
      </w:r>
      <w:r w:rsidR="00231BC6">
        <w:rPr>
          <w:rFonts w:ascii="Garamond" w:eastAsia="Garamond" w:hAnsi="Garamond" w:cs="Garamond"/>
          <w:color w:val="000000" w:themeColor="text1"/>
          <w:sz w:val="24"/>
          <w:szCs w:val="24"/>
        </w:rPr>
        <w:t>’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oro nella moda delle classi più elevate e soprattutto nei paramenti liturgici. Particolarmente esemplificativo, a questo proposito, è il dialogo tra gli </w:t>
      </w:r>
      <w:r w:rsidRPr="00877B5B">
        <w:rPr>
          <w:rFonts w:ascii="Garamond" w:eastAsia="Garamond" w:hAnsi="Garamond" w:cs="Garamond"/>
          <w:b/>
          <w:i/>
          <w:color w:val="000000" w:themeColor="text1"/>
          <w:sz w:val="24"/>
          <w:szCs w:val="24"/>
        </w:rPr>
        <w:t>Scarabei stercorari</w:t>
      </w:r>
      <w:r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di Jan Fabre</w:t>
      </w:r>
      <w:r w:rsidRPr="00877B5B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, con i loro simboli cristiani, </w:t>
      </w:r>
      <w:r w:rsidR="000B59E8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e lo splendido piviale ricamato </w:t>
      </w:r>
      <w:r w:rsidR="00E52A03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appartenente al</w:t>
      </w:r>
      <w:r w:rsidR="000B59E8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cinquecentesco parato Armellini del Museo del Capitolo </w:t>
      </w:r>
      <w:r w:rsidR="005C017A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della Cattedrale </w:t>
      </w:r>
      <w:r w:rsidR="000B59E8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di San Lorenzo</w:t>
      </w:r>
      <w:r w:rsidR="00242342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.</w:t>
      </w:r>
      <w:r w:rsidR="000B59E8" w:rsidRPr="00877B5B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</w:t>
      </w:r>
    </w:p>
    <w:p w14:paraId="1AA43037" w14:textId="77777777" w:rsidR="00231BC6" w:rsidRDefault="00231BC6">
      <w:pPr>
        <w:spacing w:after="0" w:line="240" w:lineRule="auto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</w:rPr>
      </w:pPr>
    </w:p>
    <w:p w14:paraId="662981C8" w14:textId="0087917B" w:rsidR="00231BC6" w:rsidRPr="00231BC6" w:rsidRDefault="00231BC6" w:rsidP="00231BC6">
      <w:pPr>
        <w:spacing w:after="0" w:line="240" w:lineRule="auto"/>
        <w:jc w:val="both"/>
        <w:rPr>
          <w:rFonts w:ascii="Garamond" w:eastAsia="Garamond" w:hAnsi="Garamond" w:cs="Garamond"/>
          <w:bCs/>
          <w:color w:val="000000" w:themeColor="text1"/>
          <w:sz w:val="24"/>
          <w:szCs w:val="24"/>
        </w:rPr>
      </w:pP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L’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allestimento è un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evoluzione del progetto realizzato a Venezia in cui la stella come forma chiusa, che consentiva di ammirare i confronti tra coppie di opere girando intorno alla struttura, si apre al visitatore attraendolo verso il fulcro ideale, dove è l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unico confronto in cui un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opera si compenetra nell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altra, e da qui poi proiettandolo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 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verso l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esterno, come spinto da una forza centrifuga, che gli consente di muoversi liberamente in ogni direzione verso l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incontro con 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tutti i capolavori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 della mostra. </w:t>
      </w:r>
    </w:p>
    <w:p w14:paraId="6164BDCE" w14:textId="7305EF96" w:rsidR="00231BC6" w:rsidRPr="00231BC6" w:rsidRDefault="00231BC6" w:rsidP="00231BC6">
      <w:pPr>
        <w:spacing w:after="0" w:line="240" w:lineRule="auto"/>
        <w:jc w:val="both"/>
        <w:rPr>
          <w:rFonts w:ascii="Garamond" w:eastAsia="Garamond" w:hAnsi="Garamond" w:cs="Garamond"/>
          <w:bCs/>
          <w:color w:val="000000" w:themeColor="text1"/>
          <w:sz w:val="24"/>
          <w:szCs w:val="24"/>
        </w:rPr>
      </w:pP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L’astro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 è interpretat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o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 come simbolo primordiale di luce dorata e brillantezza che si riflette in tutti i piani dello spazio, da quello orizzontale con la stella esplosa, visibile anche dall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alto grazie all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’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affaccio verso la sala, 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al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 verticale con </w:t>
      </w:r>
      <w:r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>l’opera</w:t>
      </w:r>
      <w:r w:rsidRPr="00231BC6">
        <w:rPr>
          <w:rFonts w:ascii="Garamond" w:eastAsia="Garamond" w:hAnsi="Garamond" w:cs="Garamond"/>
          <w:bCs/>
          <w:color w:val="000000" w:themeColor="text1"/>
          <w:sz w:val="24"/>
          <w:szCs w:val="24"/>
        </w:rPr>
        <w:t xml:space="preserve"> di Zorio, che reitera nuovamente la forza simbolica della forma nella sua semplicità e armonia.</w:t>
      </w:r>
    </w:p>
    <w:p w14:paraId="70D2741B" w14:textId="77777777" w:rsidR="00231BC6" w:rsidRPr="00231BC6" w:rsidRDefault="00231BC6" w:rsidP="00231BC6">
      <w:pPr>
        <w:spacing w:after="0" w:line="240" w:lineRule="auto"/>
        <w:jc w:val="both"/>
        <w:rPr>
          <w:rFonts w:ascii="Garamond" w:eastAsia="Garamond" w:hAnsi="Garamond" w:cs="Garamond"/>
          <w:b/>
          <w:color w:val="000000" w:themeColor="text1"/>
          <w:sz w:val="24"/>
          <w:szCs w:val="24"/>
        </w:rPr>
      </w:pPr>
    </w:p>
    <w:p w14:paraId="1B07EE57" w14:textId="52DB983D" w:rsidR="0058214D" w:rsidRDefault="002E08C2" w:rsidP="0058214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Accompagna la mostra un catalogo </w:t>
      </w:r>
      <w:r w:rsidRPr="00877B5B">
        <w:rPr>
          <w:rFonts w:ascii="Garamond" w:eastAsia="Garamond" w:hAnsi="Garamond" w:cs="Garamond"/>
          <w:b/>
          <w:sz w:val="24"/>
          <w:szCs w:val="24"/>
        </w:rPr>
        <w:t>Silvana Editoriale</w:t>
      </w:r>
      <w:r w:rsidR="00247A35" w:rsidRPr="00877B5B">
        <w:rPr>
          <w:rFonts w:ascii="Garamond" w:eastAsia="Garamond" w:hAnsi="Garamond" w:cs="Garamond"/>
          <w:sz w:val="24"/>
          <w:szCs w:val="24"/>
        </w:rPr>
        <w:t xml:space="preserve"> con testi di </w:t>
      </w:r>
      <w:r w:rsidR="008C23BF" w:rsidRPr="00877B5B">
        <w:rPr>
          <w:rFonts w:ascii="Garamond" w:eastAsia="Garamond" w:hAnsi="Garamond" w:cs="Garamond"/>
          <w:sz w:val="24"/>
          <w:szCs w:val="24"/>
        </w:rPr>
        <w:t xml:space="preserve">Josè Tolentino de </w:t>
      </w:r>
      <w:proofErr w:type="spellStart"/>
      <w:r w:rsidR="008C23BF" w:rsidRPr="00877B5B">
        <w:rPr>
          <w:rFonts w:ascii="Garamond" w:eastAsia="Garamond" w:hAnsi="Garamond" w:cs="Garamond"/>
          <w:sz w:val="24"/>
          <w:szCs w:val="24"/>
        </w:rPr>
        <w:t>Mendonça</w:t>
      </w:r>
      <w:proofErr w:type="spellEnd"/>
      <w:r w:rsidR="008C23BF" w:rsidRPr="00877B5B">
        <w:rPr>
          <w:rFonts w:ascii="Garamond" w:eastAsia="Garamond" w:hAnsi="Garamond" w:cs="Garamond"/>
          <w:sz w:val="24"/>
          <w:szCs w:val="24"/>
        </w:rPr>
        <w:t>, Simone Casini, Costantino D</w:t>
      </w:r>
      <w:r w:rsidR="00231BC6">
        <w:rPr>
          <w:rFonts w:ascii="Garamond" w:eastAsia="Garamond" w:hAnsi="Garamond" w:cs="Garamond"/>
          <w:sz w:val="24"/>
          <w:szCs w:val="24"/>
        </w:rPr>
        <w:t>’</w:t>
      </w:r>
      <w:r w:rsidR="008C23BF" w:rsidRPr="00877B5B">
        <w:rPr>
          <w:rFonts w:ascii="Garamond" w:eastAsia="Garamond" w:hAnsi="Garamond" w:cs="Garamond"/>
          <w:sz w:val="24"/>
          <w:szCs w:val="24"/>
        </w:rPr>
        <w:t>Orazio, Alessandra Mammì, Veruska Picchiarelli, Carla Scagliosi, Antonino Tranchina, Alessandro Vanoli.</w:t>
      </w:r>
    </w:p>
    <w:p w14:paraId="44CB4296" w14:textId="77777777" w:rsidR="0058214D" w:rsidRDefault="0058214D" w:rsidP="0058214D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1A4F2D04" w14:textId="77777777" w:rsidR="0058214D" w:rsidRDefault="0058214D" w:rsidP="0058214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7D14A2">
        <w:rPr>
          <w:rFonts w:ascii="Garamond" w:hAnsi="Garamond"/>
          <w:b/>
          <w:bCs/>
          <w:sz w:val="24"/>
          <w:szCs w:val="24"/>
        </w:rPr>
        <w:t>Radio Monte Carlo</w:t>
      </w:r>
      <w:r>
        <w:rPr>
          <w:rFonts w:ascii="Garamond" w:hAnsi="Garamond"/>
          <w:b/>
          <w:bCs/>
          <w:sz w:val="24"/>
          <w:szCs w:val="24"/>
        </w:rPr>
        <w:t xml:space="preserve"> </w:t>
      </w:r>
      <w:r w:rsidRPr="007D14A2">
        <w:rPr>
          <w:rFonts w:ascii="Garamond" w:hAnsi="Garamond"/>
          <w:sz w:val="24"/>
          <w:szCs w:val="24"/>
        </w:rPr>
        <w:t>è la radio ufficiale della mostra.</w:t>
      </w:r>
    </w:p>
    <w:p w14:paraId="4A0780FD" w14:textId="6A7EA8C6" w:rsidR="00877B5B" w:rsidRDefault="00877B5B" w:rsidP="0058214D">
      <w:pPr>
        <w:spacing w:after="0"/>
        <w:jc w:val="both"/>
        <w:rPr>
          <w:rFonts w:ascii="Garamond" w:eastAsia="Garamond" w:hAnsi="Garamond" w:cs="Garamond"/>
          <w:sz w:val="24"/>
          <w:szCs w:val="24"/>
        </w:rPr>
      </w:pPr>
    </w:p>
    <w:p w14:paraId="315CD27D" w14:textId="58E265DD" w:rsidR="00877B5B" w:rsidRDefault="00877B5B" w:rsidP="0058214D">
      <w:pPr>
        <w:spacing w:after="0"/>
        <w:rPr>
          <w:rFonts w:ascii="Garamond" w:eastAsia="Garamond" w:hAnsi="Garamond" w:cs="Garamond"/>
          <w:sz w:val="24"/>
          <w:szCs w:val="24"/>
        </w:rPr>
      </w:pPr>
      <w:r w:rsidRPr="00877B5B">
        <w:rPr>
          <w:rFonts w:ascii="Garamond" w:eastAsia="Garamond" w:hAnsi="Garamond" w:cs="Garamond"/>
          <w:sz w:val="24"/>
          <w:szCs w:val="24"/>
        </w:rPr>
        <w:t xml:space="preserve">Perugia, </w:t>
      </w:r>
      <w:r w:rsidR="00B64BAC">
        <w:rPr>
          <w:rFonts w:ascii="Garamond" w:eastAsia="Garamond" w:hAnsi="Garamond" w:cs="Garamond"/>
          <w:sz w:val="24"/>
          <w:szCs w:val="24"/>
        </w:rPr>
        <w:t>24 ottobre</w:t>
      </w:r>
      <w:r w:rsidR="003F6C13">
        <w:rPr>
          <w:rFonts w:ascii="Garamond" w:eastAsia="Garamond" w:hAnsi="Garamond" w:cs="Garamond"/>
          <w:sz w:val="24"/>
          <w:szCs w:val="24"/>
        </w:rPr>
        <w:t xml:space="preserve"> 2024</w:t>
      </w:r>
    </w:p>
    <w:p w14:paraId="28A3334A" w14:textId="77777777" w:rsidR="00FB45B0" w:rsidRDefault="00FB45B0" w:rsidP="0058214D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0CC460B7" w14:textId="77777777" w:rsidR="002C31D1" w:rsidRPr="00877B5B" w:rsidRDefault="002C31D1" w:rsidP="0058214D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28EDDD2" w14:textId="784D8194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b/>
          <w:i/>
          <w:iCs/>
          <w:sz w:val="20"/>
          <w:szCs w:val="20"/>
        </w:rPr>
      </w:pPr>
      <w:r w:rsidRPr="003F6C13">
        <w:rPr>
          <w:rFonts w:ascii="Garamond" w:eastAsia="Garamond" w:hAnsi="Garamond" w:cs="Times New Roman"/>
          <w:b/>
          <w:i/>
          <w:iCs/>
          <w:sz w:val="20"/>
          <w:szCs w:val="20"/>
        </w:rPr>
        <w:t>L</w:t>
      </w:r>
      <w:r w:rsidR="00231BC6">
        <w:rPr>
          <w:rFonts w:ascii="Garamond" w:eastAsia="Garamond" w:hAnsi="Garamond" w:cs="Times New Roman"/>
          <w:b/>
          <w:i/>
          <w:iCs/>
          <w:sz w:val="20"/>
          <w:szCs w:val="20"/>
        </w:rPr>
        <w:t>’</w:t>
      </w:r>
      <w:r w:rsidRPr="003F6C13">
        <w:rPr>
          <w:rFonts w:ascii="Garamond" w:eastAsia="Garamond" w:hAnsi="Garamond" w:cs="Times New Roman"/>
          <w:b/>
          <w:i/>
          <w:iCs/>
          <w:sz w:val="20"/>
          <w:szCs w:val="20"/>
        </w:rPr>
        <w:t>ETÀ DELL</w:t>
      </w:r>
      <w:r w:rsidR="00231BC6">
        <w:rPr>
          <w:rFonts w:ascii="Garamond" w:eastAsia="Garamond" w:hAnsi="Garamond" w:cs="Times New Roman"/>
          <w:b/>
          <w:i/>
          <w:iCs/>
          <w:sz w:val="20"/>
          <w:szCs w:val="20"/>
        </w:rPr>
        <w:t>’</w:t>
      </w:r>
      <w:r w:rsidRPr="003F6C13">
        <w:rPr>
          <w:rFonts w:ascii="Garamond" w:eastAsia="Garamond" w:hAnsi="Garamond" w:cs="Times New Roman"/>
          <w:b/>
          <w:i/>
          <w:iCs/>
          <w:sz w:val="20"/>
          <w:szCs w:val="20"/>
        </w:rPr>
        <w:t xml:space="preserve">ORO. </w:t>
      </w:r>
    </w:p>
    <w:p w14:paraId="266CC682" w14:textId="0BC43AE4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b/>
          <w:i/>
          <w:iCs/>
          <w:sz w:val="20"/>
          <w:szCs w:val="20"/>
        </w:rPr>
      </w:pPr>
      <w:r w:rsidRPr="003F6C13">
        <w:rPr>
          <w:rFonts w:ascii="Garamond" w:eastAsia="Garamond" w:hAnsi="Garamond" w:cs="Times New Roman"/>
          <w:b/>
          <w:i/>
          <w:iCs/>
          <w:sz w:val="20"/>
          <w:szCs w:val="20"/>
        </w:rPr>
        <w:t>I CAPOLAVORI DORATI DELLA GALLERIA NAZIONALE DELL</w:t>
      </w:r>
      <w:r w:rsidR="00231BC6">
        <w:rPr>
          <w:rFonts w:ascii="Garamond" w:eastAsia="Garamond" w:hAnsi="Garamond" w:cs="Times New Roman"/>
          <w:b/>
          <w:i/>
          <w:iCs/>
          <w:sz w:val="20"/>
          <w:szCs w:val="20"/>
        </w:rPr>
        <w:t>’</w:t>
      </w:r>
      <w:r w:rsidRPr="003F6C13">
        <w:rPr>
          <w:rFonts w:ascii="Garamond" w:eastAsia="Garamond" w:hAnsi="Garamond" w:cs="Times New Roman"/>
          <w:b/>
          <w:i/>
          <w:iCs/>
          <w:sz w:val="20"/>
          <w:szCs w:val="20"/>
        </w:rPr>
        <w:t>UMBRIA INCONTRANO L</w:t>
      </w:r>
      <w:r w:rsidR="00231BC6">
        <w:rPr>
          <w:rFonts w:ascii="Garamond" w:eastAsia="Garamond" w:hAnsi="Garamond" w:cs="Times New Roman"/>
          <w:b/>
          <w:i/>
          <w:iCs/>
          <w:sz w:val="20"/>
          <w:szCs w:val="20"/>
        </w:rPr>
        <w:t>’</w:t>
      </w:r>
      <w:r w:rsidRPr="003F6C13">
        <w:rPr>
          <w:rFonts w:ascii="Garamond" w:eastAsia="Garamond" w:hAnsi="Garamond" w:cs="Times New Roman"/>
          <w:b/>
          <w:i/>
          <w:iCs/>
          <w:sz w:val="20"/>
          <w:szCs w:val="20"/>
        </w:rPr>
        <w:t>ARTE CONTEMPORANEA</w:t>
      </w:r>
    </w:p>
    <w:p w14:paraId="36082FBC" w14:textId="5512EE2F" w:rsidR="00877B5B" w:rsidRPr="003F6C13" w:rsidRDefault="00877B5B" w:rsidP="003F6C13">
      <w:pPr>
        <w:spacing w:after="0"/>
        <w:jc w:val="both"/>
        <w:rPr>
          <w:rFonts w:ascii="Garamond" w:hAnsi="Garamond" w:cs="Times New Roman"/>
          <w:bCs/>
          <w:sz w:val="20"/>
          <w:szCs w:val="20"/>
          <w:lang w:bidi="it-IT"/>
        </w:rPr>
      </w:pPr>
      <w:r w:rsidRPr="003F6C13">
        <w:rPr>
          <w:rFonts w:ascii="Garamond" w:hAnsi="Garamond" w:cs="Times New Roman"/>
          <w:bCs/>
          <w:sz w:val="20"/>
          <w:szCs w:val="20"/>
          <w:lang w:bidi="it-IT"/>
        </w:rPr>
        <w:t>Perugia, Galleria Nazionale dell</w:t>
      </w:r>
      <w:r w:rsidR="00231BC6">
        <w:rPr>
          <w:rFonts w:ascii="Garamond" w:hAnsi="Garamond" w:cs="Times New Roman"/>
          <w:bCs/>
          <w:sz w:val="20"/>
          <w:szCs w:val="20"/>
          <w:lang w:bidi="it-IT"/>
        </w:rPr>
        <w:t>’</w:t>
      </w:r>
      <w:r w:rsidRPr="003F6C13">
        <w:rPr>
          <w:rFonts w:ascii="Garamond" w:hAnsi="Garamond" w:cs="Times New Roman"/>
          <w:bCs/>
          <w:sz w:val="20"/>
          <w:szCs w:val="20"/>
          <w:lang w:bidi="it-IT"/>
        </w:rPr>
        <w:t xml:space="preserve">Umbria (corso Pietro Vannucci, 19) </w:t>
      </w:r>
    </w:p>
    <w:p w14:paraId="18D5FEB2" w14:textId="3CF7F1FB" w:rsidR="00877B5B" w:rsidRDefault="00877B5B" w:rsidP="003F6C13">
      <w:pPr>
        <w:spacing w:after="0"/>
        <w:jc w:val="both"/>
        <w:rPr>
          <w:rFonts w:ascii="Garamond" w:hAnsi="Garamond" w:cs="Times New Roman"/>
          <w:b/>
          <w:sz w:val="20"/>
          <w:szCs w:val="20"/>
          <w:lang w:bidi="it-IT"/>
        </w:rPr>
      </w:pPr>
      <w:r w:rsidRPr="003F6C13">
        <w:rPr>
          <w:rFonts w:ascii="Garamond" w:hAnsi="Garamond" w:cs="Times New Roman"/>
          <w:b/>
          <w:sz w:val="20"/>
          <w:szCs w:val="20"/>
          <w:lang w:bidi="it-IT"/>
        </w:rPr>
        <w:t>26 ottobre 2024 – 19 gennaio 2025</w:t>
      </w:r>
    </w:p>
    <w:p w14:paraId="1670B5CF" w14:textId="77777777" w:rsidR="003F6C13" w:rsidRPr="003F6C13" w:rsidRDefault="003F6C13" w:rsidP="003F6C13">
      <w:pPr>
        <w:spacing w:after="0"/>
        <w:jc w:val="both"/>
        <w:rPr>
          <w:rFonts w:ascii="Garamond" w:hAnsi="Garamond" w:cs="Times New Roman"/>
          <w:b/>
          <w:sz w:val="20"/>
          <w:szCs w:val="20"/>
          <w:lang w:bidi="it-IT"/>
        </w:rPr>
      </w:pPr>
    </w:p>
    <w:p w14:paraId="06AA37DA" w14:textId="39C530B2" w:rsidR="00877B5B" w:rsidRDefault="00877B5B" w:rsidP="003F6C13">
      <w:pPr>
        <w:spacing w:after="0"/>
        <w:jc w:val="both"/>
        <w:rPr>
          <w:rFonts w:ascii="Garamond" w:hAnsi="Garamond" w:cs="Times New Roman"/>
          <w:bCs/>
          <w:sz w:val="20"/>
          <w:szCs w:val="20"/>
          <w:lang w:bidi="it-IT"/>
        </w:rPr>
      </w:pPr>
      <w:r w:rsidRPr="003F6C13">
        <w:rPr>
          <w:rFonts w:ascii="Garamond" w:hAnsi="Garamond" w:cs="Times New Roman"/>
          <w:b/>
          <w:sz w:val="20"/>
          <w:szCs w:val="20"/>
          <w:lang w:bidi="it-IT"/>
        </w:rPr>
        <w:t>Orari di apertura</w:t>
      </w:r>
      <w:r w:rsidRPr="003F6C13">
        <w:rPr>
          <w:rFonts w:ascii="Garamond" w:hAnsi="Garamond" w:cs="Times New Roman"/>
          <w:bCs/>
          <w:sz w:val="20"/>
          <w:szCs w:val="20"/>
          <w:lang w:bidi="it-IT"/>
        </w:rPr>
        <w:t>: lunedì chiuso | dal martedì alla domenica 08.30 – 19.30 (ultim</w:t>
      </w:r>
      <w:r w:rsidR="00782601">
        <w:rPr>
          <w:rFonts w:ascii="Garamond" w:hAnsi="Garamond" w:cs="Times New Roman"/>
          <w:bCs/>
          <w:sz w:val="20"/>
          <w:szCs w:val="20"/>
          <w:lang w:bidi="it-IT"/>
        </w:rPr>
        <w:t>o</w:t>
      </w:r>
      <w:r w:rsidRPr="003F6C13">
        <w:rPr>
          <w:rFonts w:ascii="Garamond" w:hAnsi="Garamond" w:cs="Times New Roman"/>
          <w:bCs/>
          <w:sz w:val="20"/>
          <w:szCs w:val="20"/>
          <w:lang w:bidi="it-IT"/>
        </w:rPr>
        <w:t xml:space="preserve"> ingresso 18.30) </w:t>
      </w:r>
    </w:p>
    <w:p w14:paraId="12D9D01F" w14:textId="77777777" w:rsidR="00B64BAC" w:rsidRDefault="00B64BAC" w:rsidP="003F6C13">
      <w:pPr>
        <w:spacing w:after="0"/>
        <w:jc w:val="both"/>
        <w:rPr>
          <w:rFonts w:ascii="Garamond" w:hAnsi="Garamond" w:cs="Times New Roman"/>
          <w:bCs/>
          <w:sz w:val="20"/>
          <w:szCs w:val="20"/>
          <w:lang w:bidi="it-IT"/>
        </w:rPr>
      </w:pPr>
    </w:p>
    <w:p w14:paraId="50313FC9" w14:textId="20296DAC" w:rsidR="00B64BAC" w:rsidRPr="00BA73AA" w:rsidRDefault="00BA73AA" w:rsidP="003F6C13">
      <w:pPr>
        <w:spacing w:after="0"/>
        <w:jc w:val="both"/>
        <w:rPr>
          <w:rFonts w:ascii="Garamond" w:hAnsi="Garamond" w:cs="Times New Roman"/>
          <w:bCs/>
          <w:sz w:val="20"/>
          <w:szCs w:val="20"/>
          <w:lang w:bidi="it-IT"/>
        </w:rPr>
      </w:pPr>
      <w:r>
        <w:rPr>
          <w:rFonts w:ascii="Garamond" w:hAnsi="Garamond" w:cs="Times New Roman"/>
          <w:b/>
          <w:sz w:val="20"/>
          <w:szCs w:val="20"/>
          <w:lang w:bidi="it-IT"/>
        </w:rPr>
        <w:t>Biglietti</w:t>
      </w:r>
      <w:r>
        <w:rPr>
          <w:rFonts w:ascii="Garamond" w:hAnsi="Garamond" w:cs="Times New Roman"/>
          <w:bCs/>
          <w:sz w:val="20"/>
          <w:szCs w:val="20"/>
          <w:lang w:bidi="it-IT"/>
        </w:rPr>
        <w:t>: intero, €10,00; ridotto, €2,00.</w:t>
      </w:r>
    </w:p>
    <w:p w14:paraId="310BD2F6" w14:textId="77777777" w:rsidR="00B64BAC" w:rsidRPr="003F6C13" w:rsidRDefault="00B64BAC" w:rsidP="003F6C13">
      <w:pPr>
        <w:spacing w:after="0"/>
        <w:jc w:val="both"/>
        <w:rPr>
          <w:rFonts w:ascii="Garamond" w:hAnsi="Garamond" w:cs="Times New Roman"/>
          <w:bCs/>
          <w:sz w:val="20"/>
          <w:szCs w:val="20"/>
          <w:lang w:bidi="it-IT"/>
        </w:rPr>
      </w:pPr>
    </w:p>
    <w:p w14:paraId="6498B93F" w14:textId="3E2ABC4B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b/>
          <w:color w:val="000000"/>
          <w:sz w:val="20"/>
          <w:szCs w:val="20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</w:rPr>
        <w:t>GALLERIA NAZIONALE DELL</w:t>
      </w:r>
      <w:r w:rsidR="00231BC6">
        <w:rPr>
          <w:rFonts w:ascii="Garamond" w:eastAsia="Garamond" w:hAnsi="Garamond" w:cs="Times New Roman"/>
          <w:b/>
          <w:color w:val="000000"/>
          <w:sz w:val="20"/>
          <w:szCs w:val="20"/>
        </w:rPr>
        <w:t>’</w:t>
      </w:r>
      <w:r w:rsidRPr="003F6C13">
        <w:rPr>
          <w:rFonts w:ascii="Garamond" w:eastAsia="Garamond" w:hAnsi="Garamond" w:cs="Times New Roman"/>
          <w:b/>
          <w:color w:val="000000"/>
          <w:sz w:val="20"/>
          <w:szCs w:val="20"/>
        </w:rPr>
        <w:t>UMBRIA</w:t>
      </w:r>
    </w:p>
    <w:p w14:paraId="520783C5" w14:textId="77777777" w:rsidR="00877B5B" w:rsidRDefault="00877B5B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</w:rPr>
      </w:pP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>Perugia, corso Pietro Vannucci, 19</w:t>
      </w:r>
    </w:p>
    <w:p w14:paraId="7CFE7178" w14:textId="77777777" w:rsidR="003F6C13" w:rsidRPr="003F6C13" w:rsidRDefault="003F6C13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</w:rPr>
      </w:pPr>
    </w:p>
    <w:p w14:paraId="05570D43" w14:textId="77777777" w:rsidR="00877B5B" w:rsidRDefault="00877B5B" w:rsidP="003F6C13">
      <w:pPr>
        <w:spacing w:after="0"/>
        <w:jc w:val="both"/>
        <w:rPr>
          <w:rFonts w:ascii="Garamond" w:eastAsia="Garamond" w:hAnsi="Garamond" w:cs="Times New Roman"/>
          <w:color w:val="0563C1"/>
          <w:sz w:val="20"/>
          <w:szCs w:val="20"/>
          <w:u w:val="single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</w:rPr>
        <w:t>Informazioni</w:t>
      </w: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: T +39 075 58668436; </w:t>
      </w:r>
      <w:hyperlink r:id="rId11">
        <w:r w:rsidRPr="003F6C13">
          <w:rPr>
            <w:rFonts w:ascii="Garamond" w:eastAsia="Garamond" w:hAnsi="Garamond" w:cs="Times New Roman"/>
            <w:color w:val="0563C1"/>
            <w:sz w:val="20"/>
            <w:szCs w:val="20"/>
            <w:u w:val="single"/>
          </w:rPr>
          <w:t>gan-umb@cultura.gov.it</w:t>
        </w:r>
      </w:hyperlink>
    </w:p>
    <w:p w14:paraId="58362AA2" w14:textId="77777777" w:rsidR="003F6C13" w:rsidRPr="003F6C13" w:rsidRDefault="003F6C13" w:rsidP="003F6C13">
      <w:pPr>
        <w:spacing w:after="0"/>
        <w:jc w:val="both"/>
        <w:rPr>
          <w:rFonts w:ascii="Garamond" w:eastAsia="Garamond" w:hAnsi="Garamond" w:cs="Times New Roman"/>
          <w:sz w:val="20"/>
          <w:szCs w:val="20"/>
        </w:rPr>
      </w:pPr>
    </w:p>
    <w:p w14:paraId="7C82F52E" w14:textId="0F0AF87D" w:rsidR="00877B5B" w:rsidRDefault="00877B5B" w:rsidP="003F6C13">
      <w:pPr>
        <w:spacing w:after="0"/>
        <w:jc w:val="both"/>
        <w:rPr>
          <w:rFonts w:ascii="Garamond" w:eastAsia="Garamond" w:hAnsi="Garamond" w:cs="Times New Roman"/>
          <w:color w:val="0563C1"/>
          <w:sz w:val="20"/>
          <w:szCs w:val="20"/>
          <w:u w:val="single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</w:rPr>
        <w:t>Sito internet</w:t>
      </w: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: </w:t>
      </w:r>
      <w:hyperlink r:id="rId12">
        <w:r w:rsidRPr="003F6C13">
          <w:rPr>
            <w:rFonts w:ascii="Garamond" w:eastAsia="Garamond" w:hAnsi="Garamond" w:cs="Times New Roman"/>
            <w:color w:val="0563C1"/>
            <w:sz w:val="20"/>
            <w:szCs w:val="20"/>
            <w:u w:val="single"/>
          </w:rPr>
          <w:t>www.gallerianazionaledellumbria.it</w:t>
        </w:r>
      </w:hyperlink>
    </w:p>
    <w:p w14:paraId="1428A138" w14:textId="77777777" w:rsidR="003F6C13" w:rsidRPr="003F6C13" w:rsidRDefault="003F6C13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  <w:u w:val="single"/>
        </w:rPr>
      </w:pPr>
    </w:p>
    <w:p w14:paraId="4704D9A0" w14:textId="77777777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b/>
          <w:color w:val="000000"/>
          <w:sz w:val="20"/>
          <w:szCs w:val="20"/>
          <w:u w:val="single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  <w:u w:val="single"/>
        </w:rPr>
        <w:t>Ufficio Promozione e Comunicazione Musei nazionali di Perugia-Direzione regionale Musei nazionali Umbria</w:t>
      </w:r>
    </w:p>
    <w:p w14:paraId="2CE7DD67" w14:textId="418835C9" w:rsidR="00877B5B" w:rsidRDefault="00877B5B" w:rsidP="003F6C13">
      <w:pPr>
        <w:spacing w:after="0"/>
        <w:jc w:val="both"/>
        <w:rPr>
          <w:rFonts w:ascii="Garamond" w:eastAsia="Garamond" w:hAnsi="Garamond" w:cs="Times New Roman"/>
          <w:color w:val="0563C1"/>
          <w:sz w:val="20"/>
          <w:szCs w:val="20"/>
          <w:u w:val="single"/>
        </w:rPr>
      </w:pP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Ilaria </w:t>
      </w:r>
      <w:proofErr w:type="spellStart"/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>Batassa</w:t>
      </w:r>
      <w:proofErr w:type="spellEnd"/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 | M +39 331 9714326 | </w:t>
      </w:r>
      <w:hyperlink r:id="rId13">
        <w:r w:rsidRPr="003F6C13">
          <w:rPr>
            <w:rFonts w:ascii="Garamond" w:eastAsia="Garamond" w:hAnsi="Garamond" w:cs="Times New Roman"/>
            <w:color w:val="0563C1"/>
            <w:sz w:val="20"/>
            <w:szCs w:val="20"/>
            <w:u w:val="single"/>
          </w:rPr>
          <w:t>ilaria.batassa@cultura.gov.it</w:t>
        </w:r>
      </w:hyperlink>
    </w:p>
    <w:p w14:paraId="07D48D81" w14:textId="77777777" w:rsidR="003F6C13" w:rsidRPr="003F6C13" w:rsidRDefault="003F6C13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  <w:u w:val="single"/>
        </w:rPr>
      </w:pPr>
    </w:p>
    <w:p w14:paraId="562591CE" w14:textId="77777777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</w:rPr>
        <w:t xml:space="preserve">Facebook </w:t>
      </w: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>@GalleriaUmbriaPerugia</w:t>
      </w:r>
    </w:p>
    <w:p w14:paraId="09E6A15B" w14:textId="50601AFF" w:rsidR="00877B5B" w:rsidRDefault="00877B5B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</w:rPr>
        <w:t>Instagram</w:t>
      </w: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 @gallerianazionaledellumbria</w:t>
      </w:r>
    </w:p>
    <w:p w14:paraId="7C10B677" w14:textId="77777777" w:rsidR="003F6C13" w:rsidRPr="003F6C13" w:rsidRDefault="003F6C13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</w:rPr>
      </w:pPr>
    </w:p>
    <w:p w14:paraId="6FC8C5BF" w14:textId="77777777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  <w:u w:val="single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  <w:u w:val="single"/>
        </w:rPr>
        <w:t>Ufficio stampa Musei nazionali di Perugia-Direzione regionale Musei nazionali Umbria</w:t>
      </w:r>
    </w:p>
    <w:p w14:paraId="1C49ACB6" w14:textId="05C73B5C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color w:val="000000"/>
          <w:sz w:val="20"/>
          <w:szCs w:val="20"/>
        </w:rPr>
      </w:pPr>
      <w:r w:rsidRPr="003F6C13">
        <w:rPr>
          <w:rFonts w:ascii="Garamond" w:eastAsia="Garamond" w:hAnsi="Garamond" w:cs="Times New Roman"/>
          <w:b/>
          <w:color w:val="000000"/>
          <w:sz w:val="20"/>
          <w:szCs w:val="20"/>
        </w:rPr>
        <w:t>CLP Relazioni Pubbliche</w:t>
      </w: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 </w:t>
      </w:r>
      <w:r w:rsid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| </w:t>
      </w: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Clara Cervia | </w:t>
      </w:r>
      <w:hyperlink r:id="rId14">
        <w:r w:rsidRPr="003F6C13">
          <w:rPr>
            <w:rFonts w:ascii="Garamond" w:eastAsia="Garamond" w:hAnsi="Garamond" w:cs="Times New Roman"/>
            <w:color w:val="0563C1"/>
            <w:sz w:val="20"/>
            <w:szCs w:val="20"/>
            <w:u w:val="single"/>
          </w:rPr>
          <w:t xml:space="preserve">clara.cervia@clp1968.it </w:t>
        </w:r>
      </w:hyperlink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| </w:t>
      </w:r>
      <w:hyperlink r:id="rId15">
        <w:r w:rsidRPr="003F6C13">
          <w:rPr>
            <w:rFonts w:ascii="Garamond" w:eastAsia="Garamond" w:hAnsi="Garamond" w:cs="Times New Roman"/>
            <w:color w:val="0563C1"/>
            <w:sz w:val="20"/>
            <w:szCs w:val="20"/>
            <w:u w:val="single"/>
          </w:rPr>
          <w:t>www.clp1968.it</w:t>
        </w:r>
      </w:hyperlink>
    </w:p>
    <w:p w14:paraId="51737FB5" w14:textId="06A5CE91" w:rsidR="00877B5B" w:rsidRPr="003F6C13" w:rsidRDefault="00877B5B" w:rsidP="003F6C13">
      <w:pPr>
        <w:spacing w:after="0"/>
        <w:jc w:val="both"/>
        <w:rPr>
          <w:rFonts w:ascii="Garamond" w:eastAsia="Garamond" w:hAnsi="Garamond" w:cs="Times New Roman"/>
          <w:b/>
          <w:color w:val="000000"/>
          <w:sz w:val="20"/>
          <w:szCs w:val="20"/>
        </w:rPr>
      </w:pP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>T +39 02 36755700</w:t>
      </w:r>
      <w:r w:rsid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 |</w:t>
      </w:r>
      <w:r w:rsidRPr="003F6C13">
        <w:rPr>
          <w:rFonts w:ascii="Garamond" w:eastAsia="Garamond" w:hAnsi="Garamond" w:cs="Times New Roman"/>
          <w:color w:val="000000"/>
          <w:sz w:val="20"/>
          <w:szCs w:val="20"/>
        </w:rPr>
        <w:t xml:space="preserve"> M +39 333 91 25 684 </w:t>
      </w:r>
    </w:p>
    <w:sectPr w:rsidR="00877B5B" w:rsidRPr="003F6C13" w:rsidSect="00FB45B0">
      <w:headerReference w:type="first" r:id="rId16"/>
      <w:pgSz w:w="11906" w:h="16838"/>
      <w:pgMar w:top="1417" w:right="1134" w:bottom="568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EE891" w14:textId="77777777" w:rsidR="00FA7B79" w:rsidRDefault="00FA7B79">
      <w:pPr>
        <w:spacing w:after="0" w:line="240" w:lineRule="auto"/>
      </w:pPr>
      <w:r>
        <w:separator/>
      </w:r>
    </w:p>
  </w:endnote>
  <w:endnote w:type="continuationSeparator" w:id="0">
    <w:p w14:paraId="5BC19533" w14:textId="77777777" w:rsidR="00FA7B79" w:rsidRDefault="00FA7B79">
      <w:pPr>
        <w:spacing w:after="0" w:line="240" w:lineRule="auto"/>
      </w:pPr>
      <w:r>
        <w:continuationSeparator/>
      </w:r>
    </w:p>
  </w:endnote>
  <w:endnote w:type="continuationNotice" w:id="1">
    <w:p w14:paraId="1F3C73EF" w14:textId="77777777" w:rsidR="00FA7B79" w:rsidRDefault="00FA7B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C2740D-D743-4D1B-A16D-8997B714CF5E}"/>
    <w:embedBold r:id="rId2" w:fontKey="{4FE70BF9-B890-420B-92E2-9A0751AA24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55D7CFF-E3D3-4145-B6C2-C9C58768F496}"/>
    <w:embedItalic r:id="rId4" w:fontKey="{D6D3E577-A5A6-4776-B483-4A8CA92BE90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22A4EB19-48C7-4AE0-B5CC-D1A5E79F166D}"/>
    <w:embedBold r:id="rId6" w:fontKey="{53897185-3944-411D-89BA-2D6D3BD20A03}"/>
    <w:embedItalic r:id="rId7" w:fontKey="{10AB9AB0-23E6-41D1-9C8E-F50B1A07F1FA}"/>
    <w:embedBoldItalic r:id="rId8" w:fontKey="{63F58D42-6690-4EDB-BB1F-C54A623925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01DADBB-E352-463A-ABD7-DCCD066F41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18674" w14:textId="77777777" w:rsidR="00FA7B79" w:rsidRDefault="00FA7B79">
      <w:pPr>
        <w:spacing w:after="0" w:line="240" w:lineRule="auto"/>
      </w:pPr>
      <w:r>
        <w:separator/>
      </w:r>
    </w:p>
  </w:footnote>
  <w:footnote w:type="continuationSeparator" w:id="0">
    <w:p w14:paraId="7AA4C608" w14:textId="77777777" w:rsidR="00FA7B79" w:rsidRDefault="00FA7B79">
      <w:pPr>
        <w:spacing w:after="0" w:line="240" w:lineRule="auto"/>
      </w:pPr>
      <w:r>
        <w:continuationSeparator/>
      </w:r>
    </w:p>
  </w:footnote>
  <w:footnote w:type="continuationNotice" w:id="1">
    <w:p w14:paraId="347056E8" w14:textId="77777777" w:rsidR="00FA7B79" w:rsidRDefault="00FA7B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FC7C1" w14:textId="77777777" w:rsidR="006D4087" w:rsidRDefault="002E08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D8B147" wp14:editId="2A159B5B">
          <wp:simplePos x="0" y="0"/>
          <wp:positionH relativeFrom="column">
            <wp:posOffset>1566227</wp:posOffset>
          </wp:positionH>
          <wp:positionV relativeFrom="paragraph">
            <wp:posOffset>-186372</wp:posOffset>
          </wp:positionV>
          <wp:extent cx="2987675" cy="685800"/>
          <wp:effectExtent l="0" t="0" r="0" b="0"/>
          <wp:wrapSquare wrapText="bothSides" distT="0" distB="0" distL="114300" distR="114300"/>
          <wp:docPr id="10991462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767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087"/>
    <w:rsid w:val="00010741"/>
    <w:rsid w:val="000A1DE0"/>
    <w:rsid w:val="000B59E8"/>
    <w:rsid w:val="001465D0"/>
    <w:rsid w:val="00147B4C"/>
    <w:rsid w:val="00161646"/>
    <w:rsid w:val="0019497D"/>
    <w:rsid w:val="001A682E"/>
    <w:rsid w:val="00205638"/>
    <w:rsid w:val="00231BC6"/>
    <w:rsid w:val="00242342"/>
    <w:rsid w:val="00247A35"/>
    <w:rsid w:val="00282660"/>
    <w:rsid w:val="00290C8A"/>
    <w:rsid w:val="002C31D1"/>
    <w:rsid w:val="002E08C2"/>
    <w:rsid w:val="00306AE7"/>
    <w:rsid w:val="00322B5B"/>
    <w:rsid w:val="003505EC"/>
    <w:rsid w:val="00393D68"/>
    <w:rsid w:val="003F6C13"/>
    <w:rsid w:val="004042AE"/>
    <w:rsid w:val="004C1D37"/>
    <w:rsid w:val="004D40FF"/>
    <w:rsid w:val="004F1BBE"/>
    <w:rsid w:val="005148E6"/>
    <w:rsid w:val="0058214D"/>
    <w:rsid w:val="005C017A"/>
    <w:rsid w:val="00602422"/>
    <w:rsid w:val="00634BF8"/>
    <w:rsid w:val="006445DE"/>
    <w:rsid w:val="00684FB2"/>
    <w:rsid w:val="006A17B0"/>
    <w:rsid w:val="006D4087"/>
    <w:rsid w:val="006D4CDC"/>
    <w:rsid w:val="00742B01"/>
    <w:rsid w:val="007467F8"/>
    <w:rsid w:val="007542B1"/>
    <w:rsid w:val="00782601"/>
    <w:rsid w:val="007C63A1"/>
    <w:rsid w:val="007D0A26"/>
    <w:rsid w:val="007D4980"/>
    <w:rsid w:val="008642E2"/>
    <w:rsid w:val="00877B5B"/>
    <w:rsid w:val="008C23BF"/>
    <w:rsid w:val="008F23FA"/>
    <w:rsid w:val="00913694"/>
    <w:rsid w:val="0098286A"/>
    <w:rsid w:val="009A423A"/>
    <w:rsid w:val="009D011C"/>
    <w:rsid w:val="009E0E45"/>
    <w:rsid w:val="00A35103"/>
    <w:rsid w:val="00AC6629"/>
    <w:rsid w:val="00B26454"/>
    <w:rsid w:val="00B64BAC"/>
    <w:rsid w:val="00BA438C"/>
    <w:rsid w:val="00BA4F88"/>
    <w:rsid w:val="00BA73AA"/>
    <w:rsid w:val="00BA7845"/>
    <w:rsid w:val="00C6295D"/>
    <w:rsid w:val="00C653B4"/>
    <w:rsid w:val="00C7259C"/>
    <w:rsid w:val="00CE3F00"/>
    <w:rsid w:val="00CE5437"/>
    <w:rsid w:val="00CF5F2D"/>
    <w:rsid w:val="00D03890"/>
    <w:rsid w:val="00D0613E"/>
    <w:rsid w:val="00D1057F"/>
    <w:rsid w:val="00D4555C"/>
    <w:rsid w:val="00D46907"/>
    <w:rsid w:val="00D808CC"/>
    <w:rsid w:val="00E45361"/>
    <w:rsid w:val="00E52A03"/>
    <w:rsid w:val="00EA0BF0"/>
    <w:rsid w:val="00EE758F"/>
    <w:rsid w:val="00F161F6"/>
    <w:rsid w:val="00F6333B"/>
    <w:rsid w:val="00F6593E"/>
    <w:rsid w:val="00F70142"/>
    <w:rsid w:val="00FA7B79"/>
    <w:rsid w:val="00F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93F11"/>
  <w15:docId w15:val="{C5C4A05F-9C3A-41BE-95B4-5D7D8616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FF2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207B"/>
  </w:style>
  <w:style w:type="paragraph" w:styleId="Pidipagina">
    <w:name w:val="footer"/>
    <w:basedOn w:val="Normale"/>
    <w:link w:val="PidipaginaCarattere"/>
    <w:uiPriority w:val="99"/>
    <w:unhideWhenUsed/>
    <w:rsid w:val="00FF20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207B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05638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4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laria.batassa@cultura.gov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allerianazionaledellumbria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an-umb@cultura.gov.it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www.clp1968.i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lara.cervia@clp1968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LjJUAEPxu6SfdLLIBCMmPTG+rA==">CgMxLjA4AHIhMUp1UHB1Z2U3SnBSRjNnV0tXQldVdFM5eTZMOTJLV25K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cac17-9d3b-42cf-aa66-1c7ce94de299">
      <Terms xmlns="http://schemas.microsoft.com/office/infopath/2007/PartnerControls"/>
    </lcf76f155ced4ddcb4097134ff3c332f>
    <TaxCatchAll xmlns="e6ae1104-2084-46c2-94e8-fb18143a54c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E87BC5-2402-4657-BD83-C16BC8691C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8CF9111-11E2-4EAE-B650-DA88019BA73F}">
  <ds:schemaRefs>
    <ds:schemaRef ds:uri="http://schemas.microsoft.com/office/2006/metadata/properties"/>
    <ds:schemaRef ds:uri="http://schemas.microsoft.com/office/infopath/2007/PartnerControls"/>
    <ds:schemaRef ds:uri="e51cac17-9d3b-42cf-aa66-1c7ce94de299"/>
    <ds:schemaRef ds:uri="e6ae1104-2084-46c2-94e8-fb18143a54c8"/>
  </ds:schemaRefs>
</ds:datastoreItem>
</file>

<file path=customXml/itemProps4.xml><?xml version="1.0" encoding="utf-8"?>
<ds:datastoreItem xmlns:ds="http://schemas.openxmlformats.org/officeDocument/2006/customXml" ds:itemID="{5DEC3951-4160-4CF0-A36B-74BE0A8DE1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8A6BC4-A333-4238-A989-D78C72C6A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1880</Words>
  <Characters>10718</Characters>
  <Application>Microsoft Office Word</Application>
  <DocSecurity>4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cp:lastModifiedBy>Carlo Ghielmetti</cp:lastModifiedBy>
  <cp:revision>2</cp:revision>
  <cp:lastPrinted>2024-10-22T22:14:00Z</cp:lastPrinted>
  <dcterms:created xsi:type="dcterms:W3CDTF">2024-10-24T08:41:00Z</dcterms:created>
  <dcterms:modified xsi:type="dcterms:W3CDTF">2024-10-24T08:41:00Z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