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DC0E2" w14:textId="77777777" w:rsidR="00DE1B58" w:rsidRPr="00DE1B58" w:rsidRDefault="00DE1B58" w:rsidP="00DE1B58">
      <w:pPr>
        <w:spacing w:after="0"/>
        <w:rPr>
          <w:b/>
          <w:bCs/>
          <w:sz w:val="28"/>
          <w:szCs w:val="28"/>
        </w:rPr>
      </w:pPr>
      <w:r w:rsidRPr="00DE1B58">
        <w:rPr>
          <w:b/>
          <w:bCs/>
          <w:sz w:val="28"/>
          <w:szCs w:val="28"/>
        </w:rPr>
        <w:t>Giuseppe Bergomi, biografia</w:t>
      </w:r>
    </w:p>
    <w:p w14:paraId="0A4D5BEC" w14:textId="77777777" w:rsidR="00DE1B58" w:rsidRDefault="00DE1B58" w:rsidP="00DE1B58">
      <w:pPr>
        <w:spacing w:after="0"/>
        <w:jc w:val="both"/>
        <w:rPr>
          <w:sz w:val="24"/>
          <w:szCs w:val="24"/>
        </w:rPr>
      </w:pPr>
    </w:p>
    <w:p w14:paraId="53C7A697" w14:textId="2EF10C1D" w:rsidR="00EC0390" w:rsidRPr="00EC0390" w:rsidRDefault="00EC0390" w:rsidP="00EC0390">
      <w:pPr>
        <w:spacing w:after="0" w:line="276" w:lineRule="auto"/>
        <w:jc w:val="both"/>
      </w:pPr>
      <w:r w:rsidRPr="00EC0390">
        <w:t>Giuseppe Bergomi, nato a Brescia nel 1953, vive e lavora a Ome, Brescia,</w:t>
      </w:r>
      <w:r w:rsidRPr="00EC0390">
        <w:t xml:space="preserve"> </w:t>
      </w:r>
      <w:r w:rsidRPr="00EC0390">
        <w:t>con la moglie Alma, pittrice. Da bambino segue in Francia con la famiglia il</w:t>
      </w:r>
      <w:r w:rsidRPr="00EC0390">
        <w:t xml:space="preserve"> </w:t>
      </w:r>
      <w:r w:rsidRPr="00EC0390">
        <w:t>padre fisarmonicista. Tornato a Brescia, a 14 anni perde il padre, lavora in</w:t>
      </w:r>
      <w:r w:rsidRPr="00EC0390">
        <w:t xml:space="preserve"> </w:t>
      </w:r>
      <w:r w:rsidRPr="00EC0390">
        <w:t>officina e frequenta di sera la Scuola d’arte Savoldo; a vent’anni approda a</w:t>
      </w:r>
    </w:p>
    <w:p w14:paraId="378FE0B4" w14:textId="55388347" w:rsidR="00EC0390" w:rsidRPr="00EC0390" w:rsidRDefault="00EC0390" w:rsidP="00EC0390">
      <w:pPr>
        <w:spacing w:after="0" w:line="276" w:lineRule="auto"/>
        <w:jc w:val="both"/>
      </w:pPr>
      <w:r w:rsidRPr="00EC0390">
        <w:t>Brera e si diploma in pittura. È pittore iperrealista, ma si sente in un vicolo</w:t>
      </w:r>
      <w:r w:rsidRPr="00EC0390">
        <w:t xml:space="preserve"> </w:t>
      </w:r>
      <w:r w:rsidRPr="00EC0390">
        <w:t>cieco e nel 1981 scopre il suo mondo: la vita cercata e fissata per sempre</w:t>
      </w:r>
      <w:r w:rsidRPr="00EC0390">
        <w:t xml:space="preserve"> </w:t>
      </w:r>
      <w:r w:rsidRPr="00EC0390">
        <w:t>nella realtà del corpo, nelle terrecotte policrome che espone nel 1982 alla</w:t>
      </w:r>
      <w:r w:rsidRPr="00EC0390">
        <w:t xml:space="preserve"> </w:t>
      </w:r>
      <w:r w:rsidRPr="00EC0390">
        <w:t>Galleria dell’Incisione. Nascono rapporti con gallerie italiane e straniere e</w:t>
      </w:r>
      <w:r>
        <w:t xml:space="preserve"> </w:t>
      </w:r>
      <w:r w:rsidRPr="00EC0390">
        <w:t xml:space="preserve">grande consenso critico. Dal 1989 avvia le fusioni in bronzo. Nel 1992, proposto da Jean Clair, è accolto nello Château </w:t>
      </w:r>
      <w:proofErr w:type="spellStart"/>
      <w:r w:rsidRPr="00EC0390">
        <w:t>Beychevelle</w:t>
      </w:r>
      <w:proofErr w:type="spellEnd"/>
      <w:r w:rsidRPr="00EC0390">
        <w:t xml:space="preserve"> (Bordeaux) tra celebri sapienti che discettano di Virtù e con la terracotta dell’Allegoria della Giustizia vince il Grand Prix Château </w:t>
      </w:r>
      <w:proofErr w:type="spellStart"/>
      <w:r w:rsidRPr="00EC0390">
        <w:t>Beychevelle</w:t>
      </w:r>
      <w:proofErr w:type="spellEnd"/>
      <w:r w:rsidRPr="00EC0390">
        <w:t xml:space="preserve"> 1993. Nel 1996 è alla</w:t>
      </w:r>
      <w:r>
        <w:t xml:space="preserve"> </w:t>
      </w:r>
      <w:r w:rsidRPr="00EC0390">
        <w:t>Quadriennale di Roma e la Camera dei deputati acquista un’opera; nel 1997</w:t>
      </w:r>
      <w:r w:rsidRPr="00EC0390">
        <w:t xml:space="preserve"> </w:t>
      </w:r>
      <w:r w:rsidRPr="00EC0390">
        <w:t>ottiene il Premio Camera dei deputati, Montecitorio ospita una mostra e</w:t>
      </w:r>
      <w:r w:rsidRPr="00EC0390">
        <w:t xml:space="preserve"> </w:t>
      </w:r>
      <w:r w:rsidRPr="00EC0390">
        <w:t>il Principato di Monaco acquisisce due grandi bronzi esposti alla VI Biennale di Scultura di Montecarlo. Nel 2000-2001 realizza un’opera monumentale in bronzo con 14 figure su parallelepipedi per l’Acquario di Nagoya in</w:t>
      </w:r>
      <w:r w:rsidRPr="00EC0390">
        <w:t xml:space="preserve"> </w:t>
      </w:r>
      <w:r w:rsidRPr="00EC0390">
        <w:t>Giappone. Nel 2005 al Chiostro del Bramante a Roma e nel 2006 a Palazzo</w:t>
      </w:r>
      <w:r w:rsidRPr="00EC0390">
        <w:t xml:space="preserve"> </w:t>
      </w:r>
      <w:r w:rsidRPr="00EC0390">
        <w:t>Martinengo a Brescia espone più di 60 opere. Nel 2009 la Casa Museo Malossi di Ome ripercorre il suo lavoro dal 1984 al 2009. Nel 2011 è invitato</w:t>
      </w:r>
      <w:r w:rsidRPr="00EC0390">
        <w:t xml:space="preserve"> </w:t>
      </w:r>
      <w:r w:rsidRPr="00EC0390">
        <w:t>da Sgarbi alla 54^ Biennale di Venezia e partecipa al Festival dei due Mondi di Spoleto. Bergomi a Pietrasanta fonde, patina e cesella i bronzi: qui è</w:t>
      </w:r>
      <w:r w:rsidRPr="00EC0390">
        <w:t xml:space="preserve"> </w:t>
      </w:r>
      <w:r w:rsidRPr="00EC0390">
        <w:t>insignito nel 2010 del Premio Internazionale della Scultura e nel 2012 celebrato per 30 anni da scultore con 70 opere (tre monumentali). Nel 2013</w:t>
      </w:r>
      <w:r w:rsidRPr="00EC0390">
        <w:t xml:space="preserve"> </w:t>
      </w:r>
      <w:r w:rsidRPr="00EC0390">
        <w:t>la Cattedrale di Noto accoglie due suoi gessi. Nel 2015 è all’Expo Milano</w:t>
      </w:r>
      <w:r w:rsidRPr="00EC0390">
        <w:t xml:space="preserve"> </w:t>
      </w:r>
      <w:r w:rsidRPr="00EC0390">
        <w:t>con la Grande Ellisse. Un Angelo dal volto di donna è posto nel 2017 nella Cappella Sgarbi al cimitero di Stienta (Ferrara). Nel 2019 la Cronografia</w:t>
      </w:r>
      <w:r w:rsidRPr="00EC0390">
        <w:t xml:space="preserve"> </w:t>
      </w:r>
      <w:r w:rsidRPr="00EC0390">
        <w:t>di un corpo apre alla Borsa di Milano la XX Milanesiana. Nel 2021 in piazza Belgiojoso il bronzo di Cristina Trivulzio di Belgiojoso, eroina del Risorgimento, è il primo monumento dedicato da Milano a una donna. Nel 2023</w:t>
      </w:r>
      <w:r w:rsidRPr="00EC0390">
        <w:t xml:space="preserve"> </w:t>
      </w:r>
      <w:r w:rsidRPr="00EC0390">
        <w:t xml:space="preserve">Brescia inaugura al Cimitero </w:t>
      </w:r>
      <w:proofErr w:type="spellStart"/>
      <w:r w:rsidRPr="00EC0390">
        <w:t>Vantiniano</w:t>
      </w:r>
      <w:proofErr w:type="spellEnd"/>
      <w:r w:rsidRPr="00EC0390">
        <w:t xml:space="preserve"> il monumento alle vittime del Covid-19.</w:t>
      </w:r>
    </w:p>
    <w:p w14:paraId="582B07A4" w14:textId="77777777" w:rsidR="00EC0390" w:rsidRPr="00EC0390" w:rsidRDefault="00EC0390" w:rsidP="00EC0390">
      <w:pPr>
        <w:spacing w:after="0" w:line="276" w:lineRule="auto"/>
        <w:jc w:val="both"/>
      </w:pPr>
    </w:p>
    <w:sectPr w:rsidR="00EC0390" w:rsidRPr="00EC0390" w:rsidSect="002873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62DBE" w14:textId="77777777" w:rsidR="00172E43" w:rsidRDefault="00172E43">
      <w:pPr>
        <w:spacing w:after="0" w:line="240" w:lineRule="auto"/>
      </w:pPr>
      <w:r>
        <w:separator/>
      </w:r>
    </w:p>
  </w:endnote>
  <w:endnote w:type="continuationSeparator" w:id="0">
    <w:p w14:paraId="1E8DAA60" w14:textId="77777777" w:rsidR="00172E43" w:rsidRDefault="00172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93B00" w14:textId="77777777" w:rsidR="002873D4" w:rsidRDefault="002873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DA889" w14:textId="4C0005C1" w:rsidR="00EC56D7" w:rsidRDefault="003F6EA3">
    <w:pPr>
      <w:pStyle w:val="Pidipagin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10A3832" wp14:editId="4D0EFA11">
          <wp:simplePos x="0" y="0"/>
          <wp:positionH relativeFrom="column">
            <wp:posOffset>0</wp:posOffset>
          </wp:positionH>
          <wp:positionV relativeFrom="paragraph">
            <wp:posOffset>-12700</wp:posOffset>
          </wp:positionV>
          <wp:extent cx="3371088" cy="1149096"/>
          <wp:effectExtent l="0" t="0" r="1270" b="0"/>
          <wp:wrapNone/>
          <wp:docPr id="170002312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0023123" name="Immagine 17000231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088" cy="1149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912B34B" w14:textId="77777777" w:rsidR="003F6EA3" w:rsidRDefault="003F6EA3">
    <w:pPr>
      <w:pStyle w:val="Pidipagina"/>
    </w:pPr>
  </w:p>
  <w:p w14:paraId="38DBCD7F" w14:textId="77777777" w:rsidR="003F6EA3" w:rsidRDefault="003F6EA3">
    <w:pPr>
      <w:pStyle w:val="Pidipagina"/>
    </w:pPr>
  </w:p>
  <w:p w14:paraId="0C4E3AB3" w14:textId="77777777" w:rsidR="003F6EA3" w:rsidRDefault="003F6EA3">
    <w:pPr>
      <w:pStyle w:val="Pidipagina"/>
    </w:pPr>
  </w:p>
  <w:p w14:paraId="05194FFF" w14:textId="77777777" w:rsidR="003F6EA3" w:rsidRDefault="003F6EA3">
    <w:pPr>
      <w:pStyle w:val="Pidipagina"/>
    </w:pPr>
  </w:p>
  <w:p w14:paraId="08A01090" w14:textId="6C06628F" w:rsidR="002873D4" w:rsidRDefault="002873D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60F8A" w14:textId="77777777" w:rsidR="002873D4" w:rsidRDefault="002873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00FD1" w14:textId="77777777" w:rsidR="00172E43" w:rsidRDefault="00172E43">
      <w:pPr>
        <w:spacing w:after="0" w:line="240" w:lineRule="auto"/>
      </w:pPr>
      <w:r>
        <w:separator/>
      </w:r>
    </w:p>
  </w:footnote>
  <w:footnote w:type="continuationSeparator" w:id="0">
    <w:p w14:paraId="17574305" w14:textId="77777777" w:rsidR="00172E43" w:rsidRDefault="00172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591F9" w14:textId="77777777" w:rsidR="002873D4" w:rsidRDefault="002873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E5DBC" w14:textId="255F0D8E" w:rsidR="002873D4" w:rsidRDefault="002873D4" w:rsidP="002873D4">
    <w:pPr>
      <w:pStyle w:val="Intestazione"/>
      <w:jc w:val="center"/>
    </w:pPr>
    <w:r>
      <w:rPr>
        <w:noProof/>
      </w:rPr>
      <w:drawing>
        <wp:inline distT="0" distB="0" distL="0" distR="0" wp14:anchorId="4A97D421" wp14:editId="3DB1E422">
          <wp:extent cx="5453455" cy="1039643"/>
          <wp:effectExtent l="0" t="0" r="0" b="0"/>
          <wp:docPr id="1205014792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8382" cy="104058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CB7BF6A" w14:textId="77777777" w:rsidR="002873D4" w:rsidRDefault="002873D4" w:rsidP="002873D4">
    <w:pPr>
      <w:pStyle w:val="Intestazione"/>
      <w:jc w:val="center"/>
    </w:pPr>
  </w:p>
  <w:p w14:paraId="69259FC4" w14:textId="77777777" w:rsidR="002873D4" w:rsidRDefault="002873D4" w:rsidP="002873D4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3E6FF" w14:textId="33A3FF26" w:rsidR="00640B18" w:rsidRDefault="00757AE1">
    <w:pPr>
      <w:pBdr>
        <w:top w:val="nil"/>
        <w:left w:val="nil"/>
        <w:bottom w:val="nil"/>
        <w:right w:val="nil"/>
        <w:between w:val="nil"/>
      </w:pBdr>
      <w:spacing w:line="240" w:lineRule="auto"/>
      <w:ind w:hanging="2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  <w:r w:rsidR="002873D4">
      <w:rPr>
        <w:noProof/>
      </w:rPr>
      <w:drawing>
        <wp:inline distT="0" distB="0" distL="0" distR="0" wp14:anchorId="358013D2" wp14:editId="0D852FEA">
          <wp:extent cx="5453455" cy="1039643"/>
          <wp:effectExtent l="0" t="0" r="0" b="0"/>
          <wp:docPr id="12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8382" cy="104058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color w:val="000000"/>
      </w:rPr>
      <w:tab/>
    </w:r>
  </w:p>
  <w:p w14:paraId="75B19901" w14:textId="377F8F2A" w:rsidR="00640B18" w:rsidRDefault="00757AE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ind w:hanging="2"/>
      <w:rPr>
        <w:color w:val="000000"/>
      </w:rPr>
    </w:pPr>
    <w:r>
      <w:rPr>
        <w:color w:val="000000"/>
      </w:rPr>
      <w:t xml:space="preserve">    </w:t>
    </w:r>
  </w:p>
  <w:p w14:paraId="3947A96F" w14:textId="77777777" w:rsidR="00640B18" w:rsidRDefault="00640B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B18"/>
    <w:rsid w:val="0005206A"/>
    <w:rsid w:val="00091125"/>
    <w:rsid w:val="00172E43"/>
    <w:rsid w:val="001D6037"/>
    <w:rsid w:val="00210849"/>
    <w:rsid w:val="00251EBF"/>
    <w:rsid w:val="002873D4"/>
    <w:rsid w:val="0030542B"/>
    <w:rsid w:val="0031319E"/>
    <w:rsid w:val="003311F0"/>
    <w:rsid w:val="003F6EA3"/>
    <w:rsid w:val="004A3397"/>
    <w:rsid w:val="00514D54"/>
    <w:rsid w:val="00543C9B"/>
    <w:rsid w:val="005862E8"/>
    <w:rsid w:val="005F2792"/>
    <w:rsid w:val="00620CB8"/>
    <w:rsid w:val="00640B18"/>
    <w:rsid w:val="0066323B"/>
    <w:rsid w:val="006A1B70"/>
    <w:rsid w:val="006E4DFC"/>
    <w:rsid w:val="00757AE1"/>
    <w:rsid w:val="00767EA4"/>
    <w:rsid w:val="007F75BA"/>
    <w:rsid w:val="0086392F"/>
    <w:rsid w:val="008A3DBF"/>
    <w:rsid w:val="008B0D19"/>
    <w:rsid w:val="00A26767"/>
    <w:rsid w:val="00A511C7"/>
    <w:rsid w:val="00A9379A"/>
    <w:rsid w:val="00B12172"/>
    <w:rsid w:val="00C11AE3"/>
    <w:rsid w:val="00CB4370"/>
    <w:rsid w:val="00CE645B"/>
    <w:rsid w:val="00D726F1"/>
    <w:rsid w:val="00DD347F"/>
    <w:rsid w:val="00DE1B58"/>
    <w:rsid w:val="00E34834"/>
    <w:rsid w:val="00EA194D"/>
    <w:rsid w:val="00EC0390"/>
    <w:rsid w:val="00EC56D7"/>
    <w:rsid w:val="00F0003F"/>
    <w:rsid w:val="00F169E0"/>
    <w:rsid w:val="00F5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211848B"/>
  <w15:docId w15:val="{18CE5448-9180-4DCD-8E6C-6E26724DB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Enfasicorsivo">
    <w:name w:val="Emphasis"/>
    <w:basedOn w:val="Carpredefinitoparagrafo"/>
    <w:uiPriority w:val="20"/>
    <w:qFormat/>
    <w:rsid w:val="00F53C61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2873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73D4"/>
  </w:style>
  <w:style w:type="paragraph" w:styleId="Pidipagina">
    <w:name w:val="footer"/>
    <w:basedOn w:val="Normale"/>
    <w:link w:val="PidipaginaCarattere"/>
    <w:uiPriority w:val="99"/>
    <w:unhideWhenUsed/>
    <w:rsid w:val="002873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7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3D7DC6-B8D8-491A-A083-FA7BE442D8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4C2ADC-FFB2-458E-BB95-C39AFEE7A9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Raimondi</dc:creator>
  <cp:lastModifiedBy>Francesca Raimondi</cp:lastModifiedBy>
  <cp:revision>2</cp:revision>
  <cp:lastPrinted>2024-07-04T13:01:00Z</cp:lastPrinted>
  <dcterms:created xsi:type="dcterms:W3CDTF">2024-07-04T13:34:00Z</dcterms:created>
  <dcterms:modified xsi:type="dcterms:W3CDTF">2024-07-04T13:34:00Z</dcterms:modified>
</cp:coreProperties>
</file>