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1B685" w14:textId="77777777" w:rsidR="00634571" w:rsidRDefault="00634571">
      <w:pPr>
        <w:spacing w:after="0"/>
        <w:jc w:val="center"/>
        <w:rPr>
          <w:b/>
          <w:bCs/>
          <w:sz w:val="28"/>
          <w:szCs w:val="28"/>
        </w:rPr>
      </w:pPr>
    </w:p>
    <w:p w14:paraId="6F21B686" w14:textId="4425C2F5" w:rsidR="00634571" w:rsidRDefault="00CB3D1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VENEZIA | </w:t>
      </w:r>
      <w:r w:rsidR="00EB32D9">
        <w:rPr>
          <w:b/>
          <w:bCs/>
          <w:sz w:val="28"/>
          <w:szCs w:val="28"/>
        </w:rPr>
        <w:t xml:space="preserve">MUSEO DI </w:t>
      </w:r>
      <w:r>
        <w:rPr>
          <w:b/>
          <w:bCs/>
          <w:sz w:val="28"/>
          <w:szCs w:val="28"/>
        </w:rPr>
        <w:t>PALAZZO MOCENIGO</w:t>
      </w:r>
    </w:p>
    <w:p w14:paraId="6F21B687" w14:textId="585AD389" w:rsidR="00634571" w:rsidRDefault="00CB3D1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E16470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MAGGIO - 24 NOVEMBRE 2024</w:t>
      </w:r>
    </w:p>
    <w:p w14:paraId="6F21B688" w14:textId="77777777" w:rsidR="00634571" w:rsidRDefault="00634571">
      <w:pPr>
        <w:spacing w:after="0"/>
        <w:jc w:val="center"/>
        <w:rPr>
          <w:b/>
          <w:bCs/>
          <w:i/>
          <w:iCs/>
          <w:sz w:val="32"/>
          <w:szCs w:val="32"/>
        </w:rPr>
      </w:pPr>
    </w:p>
    <w:p w14:paraId="6F21B689" w14:textId="77777777" w:rsidR="00634571" w:rsidRDefault="00CB3D1B">
      <w:pPr>
        <w:spacing w:after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L’ALBERO DELLA VITA</w:t>
      </w:r>
    </w:p>
    <w:p w14:paraId="6F21B68A" w14:textId="77777777" w:rsidR="00634571" w:rsidRDefault="00CB3D1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GRANDE INSTALLAZIONE DI </w:t>
      </w:r>
      <w:r>
        <w:rPr>
          <w:b/>
          <w:bCs/>
          <w:sz w:val="32"/>
          <w:szCs w:val="32"/>
        </w:rPr>
        <w:t>CARLA TOLOMEO</w:t>
      </w:r>
    </w:p>
    <w:p w14:paraId="6F21B68B" w14:textId="77777777" w:rsidR="00634571" w:rsidRDefault="00634571">
      <w:pPr>
        <w:spacing w:after="0"/>
        <w:jc w:val="center"/>
        <w:rPr>
          <w:b/>
          <w:bCs/>
          <w:sz w:val="28"/>
          <w:szCs w:val="28"/>
        </w:rPr>
      </w:pPr>
    </w:p>
    <w:p w14:paraId="6F21B68C" w14:textId="77777777" w:rsidR="00634571" w:rsidRDefault="00CB3D1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L’opera, totalmente ecosostenibile, è la summa del percorso creativo dell’artista e designer italiana e presenta una struttura di enormi dimensioni interamente ricoperta di tessuto nei suoi componenti, siano essi foglie, frutti e animali.</w:t>
      </w:r>
    </w:p>
    <w:p w14:paraId="6F21B68D" w14:textId="77777777" w:rsidR="00634571" w:rsidRDefault="00634571">
      <w:pPr>
        <w:spacing w:after="0"/>
        <w:jc w:val="center"/>
        <w:rPr>
          <w:b/>
          <w:bCs/>
          <w:sz w:val="28"/>
          <w:szCs w:val="28"/>
        </w:rPr>
      </w:pPr>
    </w:p>
    <w:p w14:paraId="6F21B68E" w14:textId="1A761C1E" w:rsidR="00634571" w:rsidRDefault="004718D6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CB3D1B">
        <w:rPr>
          <w:b/>
          <w:bCs/>
          <w:sz w:val="28"/>
          <w:szCs w:val="28"/>
        </w:rPr>
        <w:t xml:space="preserve"> cura di </w:t>
      </w:r>
      <w:r w:rsidR="00CB3D1B" w:rsidRPr="00C64908">
        <w:rPr>
          <w:b/>
          <w:bCs/>
          <w:sz w:val="28"/>
          <w:szCs w:val="28"/>
        </w:rPr>
        <w:t>Clara Santini</w:t>
      </w:r>
      <w:r w:rsidR="00FB0E3E" w:rsidRPr="00C64908">
        <w:rPr>
          <w:b/>
          <w:bCs/>
          <w:sz w:val="28"/>
          <w:szCs w:val="28"/>
        </w:rPr>
        <w:t xml:space="preserve"> e Chiara Squarcina</w:t>
      </w:r>
    </w:p>
    <w:p w14:paraId="6F21B68F" w14:textId="77777777" w:rsidR="00634571" w:rsidRDefault="00634571">
      <w:pPr>
        <w:rPr>
          <w:sz w:val="24"/>
          <w:szCs w:val="24"/>
        </w:rPr>
      </w:pPr>
    </w:p>
    <w:p w14:paraId="6F21B690" w14:textId="77777777" w:rsidR="00634571" w:rsidRDefault="00634571">
      <w:pPr>
        <w:rPr>
          <w:sz w:val="24"/>
          <w:szCs w:val="24"/>
        </w:rPr>
      </w:pPr>
    </w:p>
    <w:p w14:paraId="6F21B691" w14:textId="4705C038" w:rsidR="00634571" w:rsidRDefault="00CB3D1B">
      <w:pPr>
        <w:spacing w:after="0"/>
        <w:jc w:val="both"/>
        <w:rPr>
          <w:rStyle w:val="oypena"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Dal 2</w:t>
      </w:r>
      <w:r w:rsidR="00E16470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 </w:t>
      </w:r>
      <w:r w:rsidR="00DF17F2">
        <w:rPr>
          <w:b/>
          <w:bCs/>
          <w:sz w:val="24"/>
          <w:szCs w:val="24"/>
        </w:rPr>
        <w:t>maggio</w:t>
      </w:r>
      <w:r>
        <w:rPr>
          <w:b/>
          <w:bCs/>
          <w:sz w:val="24"/>
          <w:szCs w:val="24"/>
        </w:rPr>
        <w:t xml:space="preserve"> al 24 novembre 2024, </w:t>
      </w:r>
      <w:r>
        <w:rPr>
          <w:rStyle w:val="oypena"/>
          <w:b/>
          <w:bCs/>
          <w:color w:val="000000"/>
          <w:sz w:val="24"/>
          <w:szCs w:val="24"/>
        </w:rPr>
        <w:t xml:space="preserve">il Museo di Palazzo Mocenigo - Centro Studi di Storia del Tessuto, del Costume e del Profumo, a Venezia, ospita </w:t>
      </w:r>
      <w:r>
        <w:rPr>
          <w:rStyle w:val="oypena"/>
          <w:b/>
          <w:bCs/>
          <w:i/>
          <w:iCs/>
          <w:color w:val="000000"/>
          <w:sz w:val="24"/>
          <w:szCs w:val="24"/>
        </w:rPr>
        <w:t>L’Albero della Vita</w:t>
      </w:r>
      <w:r>
        <w:rPr>
          <w:rStyle w:val="oypena"/>
          <w:color w:val="000000"/>
          <w:sz w:val="24"/>
          <w:szCs w:val="24"/>
        </w:rPr>
        <w:t xml:space="preserve">, la grande installazione che </w:t>
      </w:r>
      <w:r>
        <w:rPr>
          <w:rStyle w:val="oypena"/>
          <w:b/>
          <w:bCs/>
          <w:color w:val="000000"/>
          <w:sz w:val="24"/>
          <w:szCs w:val="24"/>
        </w:rPr>
        <w:t xml:space="preserve">Carla Tolomeo </w:t>
      </w:r>
      <w:r>
        <w:rPr>
          <w:rStyle w:val="oypena"/>
          <w:color w:val="000000"/>
          <w:sz w:val="24"/>
          <w:szCs w:val="24"/>
        </w:rPr>
        <w:t>ha pensato e realizzato come ulteriore traguardo nel suo percorso d’artista.</w:t>
      </w:r>
    </w:p>
    <w:p w14:paraId="6F21B692" w14:textId="77777777" w:rsidR="00634571" w:rsidRDefault="00634571">
      <w:pPr>
        <w:spacing w:after="0"/>
        <w:jc w:val="both"/>
        <w:rPr>
          <w:rStyle w:val="oypena"/>
          <w:color w:val="000000"/>
          <w:sz w:val="24"/>
          <w:szCs w:val="24"/>
        </w:rPr>
      </w:pPr>
    </w:p>
    <w:p w14:paraId="6F21B693" w14:textId="22D4D7F5" w:rsidR="00634571" w:rsidRDefault="00CB3D1B">
      <w:pPr>
        <w:spacing w:after="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L’Albero della Vita</w:t>
      </w:r>
      <w:r>
        <w:rPr>
          <w:sz w:val="24"/>
          <w:szCs w:val="24"/>
        </w:rPr>
        <w:t xml:space="preserve"> si presenta come un’opera di considerevoli dimensioni, realizzata in ferro, legno e tessuto, composta da </w:t>
      </w:r>
      <w:r w:rsidR="001C0EE3">
        <w:rPr>
          <w:sz w:val="24"/>
          <w:szCs w:val="24"/>
        </w:rPr>
        <w:t xml:space="preserve">ottocento </w:t>
      </w:r>
      <w:r>
        <w:rPr>
          <w:sz w:val="24"/>
          <w:szCs w:val="24"/>
        </w:rPr>
        <w:t xml:space="preserve">pezzi creati personalmente dall’artista e designer italiana. Ogni tassello di questo lavoro vive in autonomia, in armonia però con ogni successiva parte dell’albero. </w:t>
      </w:r>
    </w:p>
    <w:p w14:paraId="6F21B694" w14:textId="77777777" w:rsidR="00634571" w:rsidRDefault="00634571">
      <w:pPr>
        <w:spacing w:after="0"/>
        <w:jc w:val="both"/>
        <w:rPr>
          <w:sz w:val="24"/>
          <w:szCs w:val="24"/>
        </w:rPr>
      </w:pPr>
    </w:p>
    <w:p w14:paraId="6F21B695" w14:textId="77777777" w:rsidR="00634571" w:rsidRDefault="00CB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Ogni foglia è diversa dall’altra; dai rami pendono frutti e sui rami si arrampicano tartarughe, si posano pappagalli, fioriscono fiori tropicali e si nascondono serpenti; tra le </w:t>
      </w:r>
      <w:r w:rsidRPr="00BD3493">
        <w:rPr>
          <w:sz w:val="24"/>
          <w:szCs w:val="24"/>
        </w:rPr>
        <w:t xml:space="preserve">radici guizzano i pesci. Tutti gli </w:t>
      </w:r>
      <w:r>
        <w:rPr>
          <w:sz w:val="24"/>
          <w:szCs w:val="24"/>
        </w:rPr>
        <w:t>elementi sono stati realizzati a mano da Carla Tolomeo, adoperando stoffe, passamanerie, sete e cotoni, lampassi e broccati, che appartengono alla grande tradizione dell’artigianato tessile veneziano.</w:t>
      </w:r>
    </w:p>
    <w:p w14:paraId="6F21B696" w14:textId="77777777" w:rsidR="00634571" w:rsidRDefault="00634571">
      <w:pPr>
        <w:spacing w:after="0"/>
        <w:jc w:val="both"/>
        <w:rPr>
          <w:sz w:val="24"/>
          <w:szCs w:val="24"/>
        </w:rPr>
      </w:pPr>
    </w:p>
    <w:p w14:paraId="6F21B697" w14:textId="77777777" w:rsidR="00634571" w:rsidRDefault="00CB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L’origine culturale de </w:t>
      </w:r>
      <w:r>
        <w:rPr>
          <w:i/>
          <w:iCs/>
          <w:sz w:val="24"/>
          <w:szCs w:val="24"/>
        </w:rPr>
        <w:t>L’Albero della Vita</w:t>
      </w:r>
      <w:r>
        <w:rPr>
          <w:sz w:val="24"/>
          <w:szCs w:val="24"/>
        </w:rPr>
        <w:t xml:space="preserve"> trae ispirazione dal </w:t>
      </w:r>
      <w:r>
        <w:rPr>
          <w:i/>
          <w:iCs/>
          <w:sz w:val="24"/>
          <w:szCs w:val="24"/>
        </w:rPr>
        <w:t>Manuale di zoologia fantastica</w:t>
      </w:r>
      <w:r>
        <w:rPr>
          <w:sz w:val="24"/>
          <w:szCs w:val="24"/>
        </w:rPr>
        <w:t xml:space="preserve"> di Jorge Luis Borges, autore che Carla </w:t>
      </w:r>
      <w:r w:rsidRPr="00CB3D1B">
        <w:rPr>
          <w:sz w:val="24"/>
          <w:szCs w:val="24"/>
        </w:rPr>
        <w:t>Tolomeo ha conosciuto e frequentato e col quale ha stretto una solida amicizia. Le fantasmagoriche creature che popolano le pagine del libro dello scrittore argentino, dedotte dalle co</w:t>
      </w:r>
      <w:r>
        <w:rPr>
          <w:sz w:val="24"/>
          <w:szCs w:val="24"/>
        </w:rPr>
        <w:t>smogonie universali, sono la metafora dell’esistenza di ogni essere animale o vegetale che nasce e nel corso della sua vita si rinnova e si trasforma continuamente.</w:t>
      </w:r>
    </w:p>
    <w:p w14:paraId="6F21B698" w14:textId="6E6E78E7" w:rsidR="00634571" w:rsidRDefault="00CB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Proprio la trasformazione è uno dei fulcri tematici attorno a cui ruota il lavoro di Carla </w:t>
      </w:r>
      <w:r w:rsidRPr="001B5B05">
        <w:rPr>
          <w:sz w:val="24"/>
          <w:szCs w:val="24"/>
        </w:rPr>
        <w:t xml:space="preserve">Tolomeo, che </w:t>
      </w:r>
      <w:r>
        <w:rPr>
          <w:sz w:val="24"/>
          <w:szCs w:val="24"/>
        </w:rPr>
        <w:t>recupera oggetti e, nel pieno rispetto della sostenibilità, li modifica seguendo il suo istinto e la sua fantasia.</w:t>
      </w:r>
    </w:p>
    <w:p w14:paraId="6F21B699" w14:textId="77777777" w:rsidR="00634571" w:rsidRDefault="00CB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“Tutto esiste prima di noi - </w:t>
      </w:r>
      <w:r>
        <w:rPr>
          <w:b/>
          <w:bCs/>
          <w:sz w:val="24"/>
          <w:szCs w:val="24"/>
        </w:rPr>
        <w:t>afferma Carla Tolomeo</w:t>
      </w:r>
      <w:r>
        <w:rPr>
          <w:sz w:val="24"/>
          <w:szCs w:val="24"/>
        </w:rPr>
        <w:t xml:space="preserve"> -, molto difficile è imparare a vedere, a scegliere e infine a trasformare perché il risultato ci assomigli. Forse la trasformazione è l’azione primaria, è invenzione di ciò che esiste, è dare dignità, rovesciare l’ovvietà dei cicli conclusi e promettere l’eternità gloriosa al residuato; ma dobbiamo essere in grado di </w:t>
      </w:r>
      <w:r>
        <w:rPr>
          <w:i/>
          <w:iCs/>
          <w:sz w:val="24"/>
          <w:szCs w:val="24"/>
        </w:rPr>
        <w:t>tras-formare</w:t>
      </w:r>
      <w:r>
        <w:rPr>
          <w:sz w:val="24"/>
          <w:szCs w:val="24"/>
        </w:rPr>
        <w:t>, avendo presente la lezione di chi ci siamo scelti come maestri”.</w:t>
      </w:r>
    </w:p>
    <w:p w14:paraId="6F21B69A" w14:textId="77777777" w:rsidR="00634571" w:rsidRDefault="00634571">
      <w:pPr>
        <w:spacing w:after="0"/>
        <w:jc w:val="both"/>
        <w:rPr>
          <w:sz w:val="24"/>
          <w:szCs w:val="24"/>
        </w:rPr>
      </w:pPr>
    </w:p>
    <w:p w14:paraId="6F21B69B" w14:textId="5C389F5A" w:rsidR="00634571" w:rsidRDefault="00CB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percorso espositivo è arricchito dalle creazioni di Venini in vetro di Murano ricavate dai disegni e dai </w:t>
      </w:r>
      <w:r w:rsidRPr="00CB3D1B">
        <w:rPr>
          <w:sz w:val="24"/>
          <w:szCs w:val="24"/>
        </w:rPr>
        <w:t>progett</w:t>
      </w:r>
      <w:r>
        <w:rPr>
          <w:sz w:val="24"/>
          <w:szCs w:val="24"/>
        </w:rPr>
        <w:t xml:space="preserve">i </w:t>
      </w:r>
      <w:r w:rsidRPr="00CB3D1B">
        <w:rPr>
          <w:sz w:val="24"/>
          <w:szCs w:val="24"/>
        </w:rPr>
        <w:t xml:space="preserve">di </w:t>
      </w:r>
      <w:r>
        <w:rPr>
          <w:sz w:val="24"/>
          <w:szCs w:val="24"/>
        </w:rPr>
        <w:t>Carla Tolomeo.</w:t>
      </w:r>
    </w:p>
    <w:p w14:paraId="6F21B69C" w14:textId="77777777" w:rsidR="00634571" w:rsidRDefault="00634571">
      <w:pPr>
        <w:spacing w:after="0"/>
        <w:jc w:val="both"/>
        <w:rPr>
          <w:sz w:val="24"/>
          <w:szCs w:val="24"/>
        </w:rPr>
      </w:pPr>
    </w:p>
    <w:p w14:paraId="11E60D1D" w14:textId="628C4AB3" w:rsidR="00D72519" w:rsidRPr="00D72519" w:rsidRDefault="00CB3D1B" w:rsidP="00D72519">
      <w:pPr>
        <w:spacing w:after="0"/>
        <w:jc w:val="both"/>
        <w:rPr>
          <w:sz w:val="24"/>
          <w:szCs w:val="24"/>
        </w:rPr>
      </w:pPr>
      <w:r w:rsidRPr="00CB3D1B">
        <w:rPr>
          <w:sz w:val="24"/>
          <w:szCs w:val="24"/>
        </w:rPr>
        <w:t xml:space="preserve">L’iniziativa, curata da Clara </w:t>
      </w:r>
      <w:r w:rsidRPr="00C64908">
        <w:rPr>
          <w:sz w:val="24"/>
          <w:szCs w:val="24"/>
        </w:rPr>
        <w:t>Santini</w:t>
      </w:r>
      <w:r w:rsidR="00FB0E3E" w:rsidRPr="00C64908">
        <w:rPr>
          <w:sz w:val="24"/>
          <w:szCs w:val="24"/>
        </w:rPr>
        <w:t xml:space="preserve"> e Chiara </w:t>
      </w:r>
      <w:r w:rsidR="00FB0E3E" w:rsidRPr="000877C1">
        <w:rPr>
          <w:sz w:val="24"/>
          <w:szCs w:val="24"/>
        </w:rPr>
        <w:t>Squarcina</w:t>
      </w:r>
      <w:r w:rsidR="005D1189" w:rsidRPr="001F5B03">
        <w:rPr>
          <w:sz w:val="24"/>
          <w:szCs w:val="24"/>
        </w:rPr>
        <w:t>,</w:t>
      </w:r>
      <w:r w:rsidRPr="001F5B03">
        <w:rPr>
          <w:sz w:val="24"/>
          <w:szCs w:val="24"/>
        </w:rPr>
        <w:t xml:space="preserve"> è</w:t>
      </w:r>
      <w:r w:rsidRPr="000877C1">
        <w:rPr>
          <w:sz w:val="24"/>
          <w:szCs w:val="24"/>
        </w:rPr>
        <w:t xml:space="preserve"> organizzata</w:t>
      </w:r>
      <w:r w:rsidR="00FB0E3E" w:rsidRPr="000877C1">
        <w:rPr>
          <w:sz w:val="24"/>
          <w:szCs w:val="24"/>
        </w:rPr>
        <w:t xml:space="preserve"> e promossa da Fondazione Musei Civici di Venezia in collaborazione</w:t>
      </w:r>
      <w:r w:rsidRPr="000877C1">
        <w:rPr>
          <w:sz w:val="24"/>
          <w:szCs w:val="24"/>
        </w:rPr>
        <w:t xml:space="preserve"> </w:t>
      </w:r>
      <w:r w:rsidR="00FB0E3E" w:rsidRPr="000877C1">
        <w:rPr>
          <w:sz w:val="24"/>
          <w:szCs w:val="24"/>
        </w:rPr>
        <w:t>con</w:t>
      </w:r>
      <w:r w:rsidRPr="000877C1">
        <w:rPr>
          <w:sz w:val="24"/>
          <w:szCs w:val="24"/>
        </w:rPr>
        <w:t xml:space="preserve"> Reve Art, col patrocinio di Fondazione Cavour</w:t>
      </w:r>
      <w:r w:rsidR="005D1189" w:rsidRPr="000877C1">
        <w:rPr>
          <w:sz w:val="24"/>
          <w:szCs w:val="24"/>
        </w:rPr>
        <w:t xml:space="preserve"> e Associazione Dino Ferrari. Hanno preso parte alla realizzazione del progetto in qualità di sponsor tecnici </w:t>
      </w:r>
      <w:r w:rsidRPr="000877C1">
        <w:rPr>
          <w:sz w:val="24"/>
          <w:szCs w:val="24"/>
        </w:rPr>
        <w:t>Bevilacqua, Fortuny, Antico Cotonificio Veneziano</w:t>
      </w:r>
      <w:r w:rsidR="005D1189" w:rsidRPr="000877C1">
        <w:rPr>
          <w:sz w:val="24"/>
          <w:szCs w:val="24"/>
        </w:rPr>
        <w:t xml:space="preserve"> e</w:t>
      </w:r>
      <w:r w:rsidRPr="000877C1">
        <w:rPr>
          <w:sz w:val="24"/>
          <w:szCs w:val="24"/>
        </w:rPr>
        <w:t xml:space="preserve"> Pontoglio.</w:t>
      </w:r>
    </w:p>
    <w:p w14:paraId="7ECDB691" w14:textId="6E534956" w:rsidR="00D72519" w:rsidRPr="00CB3D1B" w:rsidRDefault="00D72519" w:rsidP="00D72519">
      <w:pPr>
        <w:spacing w:after="0"/>
        <w:jc w:val="both"/>
        <w:rPr>
          <w:sz w:val="24"/>
          <w:szCs w:val="24"/>
        </w:rPr>
      </w:pPr>
      <w:r w:rsidRPr="00D72519">
        <w:rPr>
          <w:sz w:val="24"/>
          <w:szCs w:val="24"/>
        </w:rPr>
        <w:t>Hanno collaborato gli storici assistenti Richard Gabriel e Joice Sonza Gabriel.</w:t>
      </w:r>
      <w:r w:rsidR="001F5B03">
        <w:rPr>
          <w:sz w:val="24"/>
          <w:szCs w:val="24"/>
        </w:rPr>
        <w:t xml:space="preserve"> </w:t>
      </w:r>
      <w:r w:rsidR="001F5B03" w:rsidRPr="001F5B03">
        <w:rPr>
          <w:sz w:val="24"/>
          <w:szCs w:val="24"/>
        </w:rPr>
        <w:t>Voce narrante</w:t>
      </w:r>
      <w:r w:rsidR="001F5B03">
        <w:rPr>
          <w:sz w:val="24"/>
          <w:szCs w:val="24"/>
        </w:rPr>
        <w:t xml:space="preserve"> dei brani di Jorge Luis Borges,</w:t>
      </w:r>
      <w:r w:rsidR="001F5B03" w:rsidRPr="001F5B03">
        <w:rPr>
          <w:sz w:val="24"/>
          <w:szCs w:val="24"/>
        </w:rPr>
        <w:t xml:space="preserve"> Antonio Fava</w:t>
      </w:r>
      <w:r w:rsidR="001F5B03">
        <w:rPr>
          <w:sz w:val="24"/>
          <w:szCs w:val="24"/>
        </w:rPr>
        <w:t>.</w:t>
      </w:r>
    </w:p>
    <w:p w14:paraId="6F21B69E" w14:textId="77777777" w:rsidR="00634571" w:rsidRDefault="00CB3D1B">
      <w:pPr>
        <w:spacing w:after="0"/>
        <w:jc w:val="both"/>
        <w:rPr>
          <w:sz w:val="24"/>
          <w:szCs w:val="24"/>
        </w:rPr>
      </w:pPr>
      <w:r w:rsidRPr="00CB3D1B">
        <w:rPr>
          <w:sz w:val="24"/>
          <w:szCs w:val="24"/>
        </w:rPr>
        <w:t xml:space="preserve">Formitalia ha partecipato alla progettazione. La costruzione della struttura de </w:t>
      </w:r>
      <w:r w:rsidRPr="00CB3D1B">
        <w:rPr>
          <w:i/>
          <w:iCs/>
          <w:sz w:val="24"/>
          <w:szCs w:val="24"/>
        </w:rPr>
        <w:t>L’Albero della Vita</w:t>
      </w:r>
      <w:r w:rsidRPr="00CB3D1B">
        <w:rPr>
          <w:sz w:val="24"/>
          <w:szCs w:val="24"/>
        </w:rPr>
        <w:t xml:space="preserve"> è affidata a Scenotecnica Spaggiari.</w:t>
      </w:r>
    </w:p>
    <w:p w14:paraId="78C1F762" w14:textId="6693905C" w:rsidR="005D1189" w:rsidRPr="000877C1" w:rsidRDefault="001F0C39">
      <w:pPr>
        <w:spacing w:after="0"/>
        <w:jc w:val="both"/>
        <w:rPr>
          <w:sz w:val="24"/>
          <w:szCs w:val="24"/>
        </w:rPr>
      </w:pPr>
      <w:r w:rsidRPr="00427DCF">
        <w:rPr>
          <w:sz w:val="24"/>
          <w:szCs w:val="24"/>
        </w:rPr>
        <w:t>Il cocktail di benvenuto in occasione del vernissage è offerto dalla cantina vinicola Fossa Mala.</w:t>
      </w:r>
    </w:p>
    <w:p w14:paraId="6F21B69F" w14:textId="77777777" w:rsidR="00634571" w:rsidRDefault="00634571">
      <w:pPr>
        <w:spacing w:after="0"/>
        <w:jc w:val="both"/>
        <w:rPr>
          <w:sz w:val="24"/>
          <w:szCs w:val="24"/>
        </w:rPr>
      </w:pPr>
    </w:p>
    <w:p w14:paraId="6F21B6A0" w14:textId="77777777" w:rsidR="00634571" w:rsidRDefault="00CB3D1B">
      <w:pPr>
        <w:spacing w:after="0"/>
        <w:jc w:val="both"/>
        <w:rPr>
          <w:b/>
          <w:bCs/>
        </w:rPr>
      </w:pPr>
      <w:r>
        <w:rPr>
          <w:b/>
          <w:bCs/>
        </w:rPr>
        <w:t>Carla Tolomeo. Note biografiche</w:t>
      </w:r>
    </w:p>
    <w:p w14:paraId="6F21B6A1" w14:textId="0A7D4231" w:rsidR="00634571" w:rsidRDefault="00CB3D1B">
      <w:pPr>
        <w:spacing w:after="0"/>
        <w:jc w:val="both"/>
      </w:pPr>
      <w:r>
        <w:t>Carla Tolomeo è nata a Pinerolo in Piemonte e ha vissuto i suoi primi anni tra cavalli e cavalieri; non ha seguito studi artistici regolari e ha corso il rischio di percorrere, per volere paterno, la carriera diplomatica. Ha sposato un grande scrittore ed è riuscita a vivere nel suo cono d’ombra senza rinunciare a una propria autonomia intellettuale.</w:t>
      </w:r>
    </w:p>
    <w:p w14:paraId="6F21B6A2" w14:textId="77777777" w:rsidR="00634571" w:rsidRPr="00CB3D1B" w:rsidRDefault="00CB3D1B">
      <w:pPr>
        <w:spacing w:after="0"/>
        <w:jc w:val="both"/>
      </w:pPr>
      <w:r>
        <w:t xml:space="preserve">Vive tra Milano, Buenos Aires e Parigi. È artista di fama internazionale, sue opere nei Musei e nelle collezioni private. Viaggia </w:t>
      </w:r>
      <w:r w:rsidRPr="00CB3D1B">
        <w:t xml:space="preserve">soltanto per lavoro. A Parigi ha lavorato per Hermès e ha creato delle sculture per l’Hotel le Meurice, a Londra ha esposto alle Leicester's Gallery, a Mosca una grande mostra al Museo Puskin, a San Pietroburgo una mostra al Museo </w:t>
      </w:r>
      <w:r>
        <w:t xml:space="preserve">Sheremetev e in Paraguay ha dipinto un grande affresco in una cattedrale nella foresta. </w:t>
      </w:r>
    </w:p>
    <w:p w14:paraId="6F21B6A3" w14:textId="7DB368FA" w:rsidR="00634571" w:rsidRDefault="00CB3D1B">
      <w:pPr>
        <w:spacing w:after="0"/>
        <w:jc w:val="both"/>
      </w:pPr>
      <w:r w:rsidRPr="00CB3D1B">
        <w:t xml:space="preserve">Ha scritto due romanzi e saggi su Giacomo Casanova di cui è studiosa. Passando con leggerezza dalla resina alle </w:t>
      </w:r>
      <w:r w:rsidRPr="00CB3D1B">
        <w:rPr>
          <w:i/>
          <w:iCs/>
        </w:rPr>
        <w:t>paillettes</w:t>
      </w:r>
      <w:r w:rsidRPr="00CB3D1B">
        <w:t xml:space="preserve">, </w:t>
      </w:r>
      <w:r w:rsidRPr="000877C1">
        <w:t>al velluto</w:t>
      </w:r>
      <w:r w:rsidR="00D65B1D" w:rsidRPr="000877C1">
        <w:t xml:space="preserve">, </w:t>
      </w:r>
      <w:r w:rsidRPr="000877C1">
        <w:t>al bronzo</w:t>
      </w:r>
      <w:r w:rsidR="00D65B1D" w:rsidRPr="000877C1">
        <w:t>,</w:t>
      </w:r>
      <w:r w:rsidRPr="000877C1">
        <w:t xml:space="preserve"> al marmo, Carla Tolomeo si inerpica in forme sempre più ardite e coraggiose, sempre meno –Sedie -, sempre più –scultura</w:t>
      </w:r>
      <w:r>
        <w:t xml:space="preserve">-. </w:t>
      </w:r>
    </w:p>
    <w:p w14:paraId="6F21B6A4" w14:textId="77777777" w:rsidR="00634571" w:rsidRDefault="00CB3D1B">
      <w:pPr>
        <w:spacing w:after="0"/>
        <w:jc w:val="both"/>
      </w:pPr>
      <w:r>
        <w:t>Nuove, diverse, certamente espressione di una originale inusitata maniera, ma senza prendersi troppo sul serio perché, come lei ci ripete, l’importante è “divertirsi e essere divertenti”, in opposizione alla troppa seriosità che opprime tante forme d’arte e design contemporanei.</w:t>
      </w:r>
    </w:p>
    <w:p w14:paraId="6F21B6A5" w14:textId="77777777" w:rsidR="00634571" w:rsidRDefault="00634571">
      <w:pPr>
        <w:spacing w:after="0"/>
        <w:jc w:val="both"/>
      </w:pPr>
    </w:p>
    <w:p w14:paraId="6F21B6A6" w14:textId="477960C0" w:rsidR="00634571" w:rsidRDefault="00FB0E3E">
      <w:pPr>
        <w:spacing w:after="0"/>
        <w:jc w:val="both"/>
        <w:rPr>
          <w:b/>
          <w:bCs/>
        </w:rPr>
      </w:pPr>
      <w:r w:rsidRPr="00C64908">
        <w:rPr>
          <w:b/>
          <w:bCs/>
        </w:rPr>
        <w:t xml:space="preserve">Museo di </w:t>
      </w:r>
      <w:r w:rsidR="00CB3D1B" w:rsidRPr="00C64908">
        <w:rPr>
          <w:b/>
          <w:bCs/>
        </w:rPr>
        <w:t>Palazzo</w:t>
      </w:r>
      <w:r w:rsidR="00CB3D1B">
        <w:rPr>
          <w:b/>
          <w:bCs/>
        </w:rPr>
        <w:t xml:space="preserve"> Mocenigo</w:t>
      </w:r>
    </w:p>
    <w:p w14:paraId="6F21B6A7" w14:textId="36D444F6" w:rsidR="00634571" w:rsidRDefault="00CB3D1B">
      <w:pPr>
        <w:spacing w:after="0"/>
        <w:jc w:val="both"/>
      </w:pPr>
      <w:r>
        <w:t xml:space="preserve">Nella pianta di Jacopo de’ Barbari (1500) si ha documentazione dell’edificio che all’epoca si presentava a base pressoché quadrata con cortile al centro. In seguito, il palazzo venne progressivamente ampliato e ristrutturato. Nel 1945 il Palazzo Mocenigo di San Stae, con l’archivio e parte degli arredi, fu donato per disposizione testamentaria al Comune di Venezia da Alvise Nicolò, ultimo discendente della nobile famiglia veneziana, affinché venisse utilizzato “per Galleria d’Arte, a completamento del Museo Correr”. Nel 1985, dopo consistenti interventi di restauro, l’appartamento Mocenigo venne aperto al pubblico come museo, senza peraltro perdere il fascino e l’atmosfera della casa vissuta. Nello stesso anno venne istituito a palazzo </w:t>
      </w:r>
      <w:r>
        <w:lastRenderedPageBreak/>
        <w:t>Mocenigo il Centro Studi di Storia del Tessuto e del Costume (ora Centro Studi di Storia del Tessuto, del Costume e del Profumo), ospitando le ampie collezioni tessili e di abiti antichi dei Musei Civici – provenienti soprattutto dalle raccolte Correr, Guggenheim, Cini, Grassi – e una biblioteca specializzata, sempre aperta, in cui spicca l’importante raccolta di oltre 13.000 figurini dal ‘700 al ‘900. Moda e costume, con particolare riferimento alla storia della città, caratterizzano dunque da subito la ricerca e l’attività espositiva del museo, nel contesto ambientale del palazzo gentilizio dei Mocenigo.</w:t>
      </w:r>
    </w:p>
    <w:p w14:paraId="6F21B6A8" w14:textId="77777777" w:rsidR="00634571" w:rsidRDefault="00634571">
      <w:pPr>
        <w:spacing w:after="0"/>
        <w:jc w:val="both"/>
      </w:pPr>
    </w:p>
    <w:p w14:paraId="6F21B6A9" w14:textId="44E8BF41" w:rsidR="00634571" w:rsidRDefault="00CB3D1B">
      <w:pPr>
        <w:spacing w:after="0"/>
        <w:jc w:val="both"/>
      </w:pPr>
      <w:r>
        <w:t xml:space="preserve">Venezia, </w:t>
      </w:r>
      <w:r w:rsidR="00C64908">
        <w:t>maggio</w:t>
      </w:r>
      <w:r>
        <w:t xml:space="preserve"> 2024</w:t>
      </w:r>
    </w:p>
    <w:p w14:paraId="6F21B6AC" w14:textId="77777777" w:rsidR="00634571" w:rsidRDefault="00634571">
      <w:pPr>
        <w:spacing w:after="0"/>
        <w:jc w:val="both"/>
        <w:rPr>
          <w:b/>
          <w:bCs/>
        </w:rPr>
      </w:pPr>
    </w:p>
    <w:p w14:paraId="6F21B6AD" w14:textId="77777777" w:rsidR="00634571" w:rsidRDefault="00CB3D1B">
      <w:pPr>
        <w:spacing w:after="0"/>
        <w:jc w:val="both"/>
        <w:rPr>
          <w:b/>
          <w:bCs/>
          <w:i/>
          <w:iCs/>
        </w:rPr>
      </w:pPr>
      <w:r>
        <w:rPr>
          <w:b/>
          <w:bCs/>
        </w:rPr>
        <w:t xml:space="preserve">CARLA TOLOMEO. </w:t>
      </w:r>
      <w:r>
        <w:rPr>
          <w:b/>
          <w:bCs/>
          <w:i/>
          <w:iCs/>
        </w:rPr>
        <w:t>L’Albero della Vita</w:t>
      </w:r>
    </w:p>
    <w:p w14:paraId="6F21B6AE" w14:textId="77777777" w:rsidR="00634571" w:rsidRDefault="00CB3D1B">
      <w:pPr>
        <w:spacing w:after="0"/>
        <w:jc w:val="both"/>
      </w:pPr>
      <w:r>
        <w:t>Venezia, Museo di Palazzo Mocenigo (Santa Croce 1992)</w:t>
      </w:r>
    </w:p>
    <w:p w14:paraId="6F21B6AF" w14:textId="5CEC8F9B" w:rsidR="00634571" w:rsidRDefault="00CB3D1B">
      <w:pPr>
        <w:spacing w:after="0"/>
        <w:jc w:val="both"/>
        <w:rPr>
          <w:b/>
          <w:bCs/>
        </w:rPr>
      </w:pPr>
      <w:r>
        <w:rPr>
          <w:b/>
          <w:bCs/>
        </w:rPr>
        <w:t>2</w:t>
      </w:r>
      <w:r w:rsidR="00E16470">
        <w:rPr>
          <w:b/>
          <w:bCs/>
        </w:rPr>
        <w:t>5</w:t>
      </w:r>
      <w:r>
        <w:rPr>
          <w:b/>
          <w:bCs/>
        </w:rPr>
        <w:t xml:space="preserve"> maggio - 24 novembre 2024</w:t>
      </w:r>
    </w:p>
    <w:p w14:paraId="6F21B6B0" w14:textId="77777777" w:rsidR="00634571" w:rsidRDefault="00634571">
      <w:pPr>
        <w:spacing w:after="0"/>
        <w:jc w:val="both"/>
      </w:pPr>
    </w:p>
    <w:p w14:paraId="6F21B6B1" w14:textId="77777777" w:rsidR="00634571" w:rsidRDefault="00CB3D1B">
      <w:pPr>
        <w:spacing w:after="0"/>
        <w:jc w:val="both"/>
      </w:pPr>
      <w:r>
        <w:rPr>
          <w:b/>
          <w:bCs/>
        </w:rPr>
        <w:t xml:space="preserve">Orari: </w:t>
      </w:r>
    </w:p>
    <w:p w14:paraId="6F21B6B2" w14:textId="77777777" w:rsidR="00634571" w:rsidRDefault="00CB3D1B">
      <w:pPr>
        <w:spacing w:after="0"/>
        <w:jc w:val="both"/>
      </w:pPr>
      <w:r>
        <w:t xml:space="preserve">Dal 1° aprile al 31 ottobre: 10.00 – 18.00 (ultimo ingresso ore 17.00) </w:t>
      </w:r>
    </w:p>
    <w:p w14:paraId="6F21B6B3" w14:textId="77777777" w:rsidR="00634571" w:rsidRDefault="00CB3D1B">
      <w:pPr>
        <w:spacing w:after="0"/>
        <w:jc w:val="both"/>
      </w:pPr>
      <w:r>
        <w:t>Dal 1° novembre al 31 marzo: 10.00 – 17.00 (ultimo ingresso ore 16.00)</w:t>
      </w:r>
    </w:p>
    <w:p w14:paraId="6F21B6B4" w14:textId="77777777" w:rsidR="00634571" w:rsidRPr="00CB3D1B" w:rsidRDefault="00634571">
      <w:pPr>
        <w:spacing w:after="0"/>
        <w:jc w:val="both"/>
      </w:pPr>
    </w:p>
    <w:p w14:paraId="6F21B6B5" w14:textId="77777777" w:rsidR="00634571" w:rsidRPr="00CB3D1B" w:rsidRDefault="00CB3D1B">
      <w:pPr>
        <w:spacing w:after="0"/>
        <w:jc w:val="both"/>
      </w:pPr>
      <w:r w:rsidRPr="00CB3D1B">
        <w:rPr>
          <w:i/>
          <w:iCs/>
        </w:rPr>
        <w:t>Aperture serali</w:t>
      </w:r>
      <w:r w:rsidRPr="00CB3D1B">
        <w:t xml:space="preserve"> (fino al 30 settembre): venerdì e sabato, fino alle ore 20.00 (ultimo ingresso ore 19.00) </w:t>
      </w:r>
    </w:p>
    <w:p w14:paraId="6F21B6B6" w14:textId="77777777" w:rsidR="00634571" w:rsidRPr="00CB3D1B" w:rsidRDefault="00634571">
      <w:pPr>
        <w:spacing w:after="0"/>
        <w:jc w:val="both"/>
      </w:pPr>
    </w:p>
    <w:p w14:paraId="6F21B6B7" w14:textId="77777777" w:rsidR="00634571" w:rsidRPr="00CB3D1B" w:rsidRDefault="00CB3D1B">
      <w:pPr>
        <w:spacing w:after="0"/>
        <w:jc w:val="both"/>
      </w:pPr>
      <w:r w:rsidRPr="00CB3D1B">
        <w:rPr>
          <w:b/>
          <w:bCs/>
        </w:rPr>
        <w:t>Biglietti:</w:t>
      </w:r>
      <w:r w:rsidRPr="00CB3D1B">
        <w:t xml:space="preserve"> (compresa visita al Museo): intero €10,00; ridotto €7,50</w:t>
      </w:r>
    </w:p>
    <w:p w14:paraId="6F21B6B8" w14:textId="77777777" w:rsidR="00634571" w:rsidRDefault="00634571">
      <w:pPr>
        <w:spacing w:after="0"/>
        <w:jc w:val="both"/>
      </w:pPr>
    </w:p>
    <w:p w14:paraId="7EAB0A1E" w14:textId="40EDD4BB" w:rsidR="00E16470" w:rsidRDefault="009A3B44">
      <w:pPr>
        <w:spacing w:after="0"/>
        <w:jc w:val="both"/>
      </w:pPr>
      <w:r>
        <w:pict w14:anchorId="7F06DCF3">
          <v:rect id="_x0000_i1025" style="width:0;height:1.5pt" o:hralign="center" o:hrstd="t" o:hr="t" fillcolor="#a0a0a0" stroked="f"/>
        </w:pict>
      </w:r>
    </w:p>
    <w:p w14:paraId="3AC76A9F" w14:textId="77777777" w:rsidR="00E16470" w:rsidRDefault="00E16470">
      <w:pPr>
        <w:spacing w:after="0"/>
        <w:jc w:val="both"/>
      </w:pPr>
    </w:p>
    <w:p w14:paraId="4418ED5C" w14:textId="3C8CBAF0" w:rsidR="00E16470" w:rsidRDefault="00E16470">
      <w:pPr>
        <w:spacing w:after="0"/>
        <w:jc w:val="both"/>
        <w:rPr>
          <w:b/>
          <w:bCs/>
        </w:rPr>
      </w:pPr>
      <w:r w:rsidRPr="00E16470">
        <w:rPr>
          <w:b/>
          <w:bCs/>
        </w:rPr>
        <w:t>Informazioni Fondazione Musei Civici di Venezia</w:t>
      </w:r>
    </w:p>
    <w:p w14:paraId="0FEE855F" w14:textId="77777777" w:rsidR="00E16470" w:rsidRDefault="00E16470">
      <w:pPr>
        <w:spacing w:after="0"/>
        <w:jc w:val="both"/>
        <w:rPr>
          <w:b/>
          <w:bCs/>
        </w:rPr>
      </w:pPr>
    </w:p>
    <w:p w14:paraId="4B878A39" w14:textId="0D7E1F5C" w:rsidR="00E16470" w:rsidRPr="0002442A" w:rsidRDefault="00E16470" w:rsidP="00E16470">
      <w:pPr>
        <w:spacing w:after="0"/>
        <w:jc w:val="both"/>
        <w:rPr>
          <w:bCs/>
        </w:rPr>
      </w:pPr>
      <w:r w:rsidRPr="00E16470">
        <w:rPr>
          <w:b/>
        </w:rPr>
        <w:t xml:space="preserve">Sito internet: </w:t>
      </w:r>
      <w:r w:rsidRPr="0002442A">
        <w:rPr>
          <w:bCs/>
          <w:u w:val="single"/>
        </w:rPr>
        <w:t>mocenigo.visitmuve.it</w:t>
      </w:r>
      <w:r w:rsidR="0002442A">
        <w:rPr>
          <w:bCs/>
        </w:rPr>
        <w:t xml:space="preserve"> </w:t>
      </w:r>
      <w:r w:rsidRPr="0002442A">
        <w:rPr>
          <w:bCs/>
        </w:rPr>
        <w:t xml:space="preserve">| </w:t>
      </w:r>
      <w:hyperlink r:id="rId10">
        <w:r w:rsidRPr="0002442A">
          <w:rPr>
            <w:bCs/>
            <w:u w:val="single"/>
          </w:rPr>
          <w:t>mocenigo.visitmuve.it/albero-della-vita</w:t>
        </w:r>
      </w:hyperlink>
    </w:p>
    <w:p w14:paraId="6D7DD94B" w14:textId="77777777" w:rsidR="00E16470" w:rsidRDefault="00E16470" w:rsidP="0002442A">
      <w:pPr>
        <w:spacing w:after="0" w:line="240" w:lineRule="auto"/>
        <w:jc w:val="both"/>
      </w:pPr>
    </w:p>
    <w:p w14:paraId="0AD8CD80" w14:textId="4CEB87E2" w:rsidR="0002442A" w:rsidRPr="00E16470" w:rsidRDefault="009A3B44" w:rsidP="0002442A">
      <w:pPr>
        <w:spacing w:after="0" w:line="240" w:lineRule="auto"/>
        <w:jc w:val="both"/>
      </w:pPr>
      <w:r>
        <w:pict w14:anchorId="6999D0C8">
          <v:rect id="_x0000_i1026" style="width:0;height:1.5pt" o:hralign="center" o:hrstd="t" o:hr="t" fillcolor="#a0a0a0" stroked="f"/>
        </w:pict>
      </w:r>
    </w:p>
    <w:p w14:paraId="1972C8A9" w14:textId="77777777" w:rsidR="00E16470" w:rsidRDefault="00E16470" w:rsidP="0002442A">
      <w:pPr>
        <w:spacing w:after="0" w:line="240" w:lineRule="auto"/>
        <w:jc w:val="both"/>
      </w:pPr>
    </w:p>
    <w:p w14:paraId="2736B1B4" w14:textId="685EA764" w:rsidR="0002442A" w:rsidRDefault="0002442A" w:rsidP="0002442A">
      <w:pPr>
        <w:spacing w:after="0"/>
        <w:jc w:val="both"/>
        <w:rPr>
          <w:b/>
          <w:bCs/>
        </w:rPr>
      </w:pPr>
      <w:r w:rsidRPr="00E16470">
        <w:rPr>
          <w:b/>
          <w:bCs/>
        </w:rPr>
        <w:t xml:space="preserve">Informazioni </w:t>
      </w:r>
      <w:r>
        <w:rPr>
          <w:b/>
          <w:bCs/>
        </w:rPr>
        <w:t>Reve Art</w:t>
      </w:r>
    </w:p>
    <w:p w14:paraId="76B56027" w14:textId="77777777" w:rsidR="0002442A" w:rsidRDefault="0002442A">
      <w:pPr>
        <w:spacing w:after="0"/>
        <w:jc w:val="both"/>
      </w:pPr>
    </w:p>
    <w:p w14:paraId="6F21B6BB" w14:textId="435BFF91" w:rsidR="00634571" w:rsidRPr="00CB3D1B" w:rsidRDefault="0002442A">
      <w:pPr>
        <w:spacing w:after="0"/>
        <w:jc w:val="both"/>
      </w:pPr>
      <w:r>
        <w:rPr>
          <w:b/>
          <w:bCs/>
        </w:rPr>
        <w:t>Contatto</w:t>
      </w:r>
      <w:r w:rsidR="00CB3D1B" w:rsidRPr="00CB3D1B">
        <w:rPr>
          <w:b/>
          <w:bCs/>
        </w:rPr>
        <w:t>:</w:t>
      </w:r>
      <w:r w:rsidR="00CB3D1B" w:rsidRPr="00CB3D1B">
        <w:t xml:space="preserve"> </w:t>
      </w:r>
      <w:hyperlink r:id="rId11" w:history="1">
        <w:r w:rsidR="00CB3D1B" w:rsidRPr="00CB3D1B">
          <w:rPr>
            <w:rStyle w:val="Collegamentoipertestuale"/>
            <w:color w:val="auto"/>
          </w:rPr>
          <w:t>info@reveartgallery.com</w:t>
        </w:r>
      </w:hyperlink>
      <w:r w:rsidR="00CB3D1B" w:rsidRPr="00CB3D1B">
        <w:t xml:space="preserve"> </w:t>
      </w:r>
    </w:p>
    <w:p w14:paraId="6FC2B7D5" w14:textId="77777777" w:rsidR="00CB3D1B" w:rsidRPr="00CB3D1B" w:rsidRDefault="00CB3D1B">
      <w:pPr>
        <w:spacing w:after="0"/>
        <w:jc w:val="both"/>
      </w:pPr>
    </w:p>
    <w:p w14:paraId="6F21B6BD" w14:textId="6E12C260" w:rsidR="00634571" w:rsidRPr="00CB3D1B" w:rsidRDefault="00CB3D1B">
      <w:pPr>
        <w:spacing w:after="0"/>
        <w:jc w:val="both"/>
      </w:pPr>
      <w:r w:rsidRPr="00CB3D1B">
        <w:rPr>
          <w:b/>
          <w:bCs/>
        </w:rPr>
        <w:t xml:space="preserve">Sito internet: </w:t>
      </w:r>
      <w:hyperlink r:id="rId12" w:history="1">
        <w:r w:rsidRPr="00CB3D1B">
          <w:rPr>
            <w:rStyle w:val="Collegamentoipertestuale"/>
            <w:color w:val="auto"/>
          </w:rPr>
          <w:t>www.carlatolomeo.com</w:t>
        </w:r>
      </w:hyperlink>
      <w:r w:rsidRPr="00CB3D1B">
        <w:t xml:space="preserve"> | </w:t>
      </w:r>
      <w:hyperlink r:id="rId13" w:history="1">
        <w:r w:rsidRPr="00CB3D1B">
          <w:rPr>
            <w:rStyle w:val="Collegamentoipertestuale"/>
            <w:color w:val="auto"/>
          </w:rPr>
          <w:t>www.reveartgallery.com</w:t>
        </w:r>
      </w:hyperlink>
      <w:r w:rsidRPr="00CB3D1B">
        <w:t xml:space="preserve"> </w:t>
      </w:r>
    </w:p>
    <w:p w14:paraId="6F21B6BE" w14:textId="77777777" w:rsidR="00634571" w:rsidRDefault="00634571" w:rsidP="0002442A">
      <w:pPr>
        <w:spacing w:after="0" w:line="240" w:lineRule="auto"/>
        <w:jc w:val="both"/>
      </w:pPr>
    </w:p>
    <w:p w14:paraId="28CD4D20" w14:textId="7911AA7D" w:rsidR="0002442A" w:rsidRDefault="009A3B44" w:rsidP="0002442A">
      <w:pPr>
        <w:spacing w:after="0" w:line="240" w:lineRule="auto"/>
        <w:jc w:val="both"/>
      </w:pPr>
      <w:r>
        <w:pict w14:anchorId="238D26AE">
          <v:rect id="_x0000_i1027" style="width:0;height:1.5pt" o:hralign="center" o:hrstd="t" o:hr="t" fillcolor="#a0a0a0" stroked="f"/>
        </w:pict>
      </w:r>
    </w:p>
    <w:p w14:paraId="1BAB9CF1" w14:textId="77777777" w:rsidR="0002442A" w:rsidRPr="00CB3D1B" w:rsidRDefault="0002442A" w:rsidP="0002442A">
      <w:pPr>
        <w:spacing w:after="0" w:line="240" w:lineRule="auto"/>
        <w:jc w:val="both"/>
      </w:pPr>
    </w:p>
    <w:p w14:paraId="6F21B6BF" w14:textId="09DFA239" w:rsidR="00634571" w:rsidRPr="00CB3D1B" w:rsidRDefault="00CB3D1B">
      <w:pPr>
        <w:spacing w:after="0"/>
        <w:jc w:val="both"/>
        <w:rPr>
          <w:b/>
          <w:u w:val="single"/>
        </w:rPr>
      </w:pPr>
      <w:bookmarkStart w:id="0" w:name="_Hlk100583631"/>
      <w:bookmarkStart w:id="1" w:name="_Hlk121135484"/>
      <w:r w:rsidRPr="00CB3D1B">
        <w:rPr>
          <w:b/>
          <w:u w:val="single"/>
        </w:rPr>
        <w:t>Uffici stampa</w:t>
      </w:r>
    </w:p>
    <w:p w14:paraId="3B6E4596" w14:textId="77777777" w:rsidR="00CB3D1B" w:rsidRDefault="00CB3D1B">
      <w:pPr>
        <w:spacing w:after="0"/>
        <w:jc w:val="both"/>
        <w:rPr>
          <w:b/>
        </w:rPr>
      </w:pPr>
    </w:p>
    <w:p w14:paraId="7F97588D" w14:textId="40CDFC56" w:rsidR="00CB3D1B" w:rsidRDefault="00CB3D1B">
      <w:pPr>
        <w:spacing w:after="0"/>
        <w:jc w:val="both"/>
        <w:rPr>
          <w:b/>
        </w:rPr>
      </w:pPr>
      <w:r>
        <w:rPr>
          <w:b/>
        </w:rPr>
        <w:t xml:space="preserve">Ufficio stampa Museo </w:t>
      </w:r>
      <w:r w:rsidR="001C3C22">
        <w:rPr>
          <w:b/>
        </w:rPr>
        <w:t xml:space="preserve">di </w:t>
      </w:r>
      <w:r>
        <w:rPr>
          <w:b/>
        </w:rPr>
        <w:t>Palazzo Mocenigo</w:t>
      </w:r>
    </w:p>
    <w:p w14:paraId="6F21B6C1" w14:textId="4384476F" w:rsidR="00634571" w:rsidRDefault="002E22C2">
      <w:pPr>
        <w:spacing w:after="0"/>
        <w:jc w:val="both"/>
        <w:rPr>
          <w:bCs/>
        </w:rPr>
      </w:pPr>
      <w:r w:rsidRPr="002E22C2">
        <w:rPr>
          <w:bCs/>
        </w:rPr>
        <w:t>C</w:t>
      </w:r>
      <w:r>
        <w:rPr>
          <w:bCs/>
        </w:rPr>
        <w:t xml:space="preserve">hiara Vedovetto </w:t>
      </w:r>
    </w:p>
    <w:p w14:paraId="1238E26D" w14:textId="33B672AC" w:rsidR="002E22C2" w:rsidRPr="002E22C2" w:rsidRDefault="002E22C2">
      <w:pPr>
        <w:spacing w:after="0"/>
        <w:jc w:val="both"/>
        <w:rPr>
          <w:bCs/>
        </w:rPr>
      </w:pPr>
      <w:r>
        <w:rPr>
          <w:bCs/>
        </w:rPr>
        <w:t>con Alessandra Abbate</w:t>
      </w:r>
      <w:r w:rsidR="00843987">
        <w:rPr>
          <w:bCs/>
        </w:rPr>
        <w:t xml:space="preserve"> | </w:t>
      </w:r>
      <w:r>
        <w:rPr>
          <w:bCs/>
        </w:rPr>
        <w:t>tel. +39 041 2405225</w:t>
      </w:r>
      <w:r w:rsidR="00843987">
        <w:rPr>
          <w:bCs/>
        </w:rPr>
        <w:t xml:space="preserve"> | </w:t>
      </w:r>
      <w:r>
        <w:rPr>
          <w:bCs/>
        </w:rPr>
        <w:t xml:space="preserve">press@fmcvenezia.it </w:t>
      </w:r>
      <w:r w:rsidR="00843987">
        <w:rPr>
          <w:bCs/>
        </w:rPr>
        <w:t xml:space="preserve">| </w:t>
      </w:r>
    </w:p>
    <w:p w14:paraId="25AB699D" w14:textId="77777777" w:rsidR="00CB3D1B" w:rsidRDefault="00CB3D1B">
      <w:pPr>
        <w:spacing w:after="0"/>
        <w:jc w:val="both"/>
        <w:rPr>
          <w:b/>
        </w:rPr>
      </w:pPr>
    </w:p>
    <w:p w14:paraId="120A2DC4" w14:textId="77777777" w:rsidR="00CB3D1B" w:rsidRDefault="00CB3D1B">
      <w:pPr>
        <w:spacing w:after="0"/>
        <w:jc w:val="both"/>
        <w:rPr>
          <w:b/>
        </w:rPr>
      </w:pPr>
      <w:r>
        <w:rPr>
          <w:b/>
        </w:rPr>
        <w:t>Ufficio stampa mostra</w:t>
      </w:r>
    </w:p>
    <w:p w14:paraId="6F21B6C2" w14:textId="2F16A023" w:rsidR="00634571" w:rsidRPr="00CB3D1B" w:rsidRDefault="00CB3D1B">
      <w:pPr>
        <w:spacing w:after="0"/>
        <w:jc w:val="both"/>
        <w:rPr>
          <w:b/>
        </w:rPr>
      </w:pPr>
      <w:r w:rsidRPr="00CB3D1B">
        <w:rPr>
          <w:b/>
        </w:rPr>
        <w:t xml:space="preserve">CLP Relazioni Pubbliche </w:t>
      </w:r>
    </w:p>
    <w:p w14:paraId="6F21B6C3" w14:textId="77777777" w:rsidR="00634571" w:rsidRPr="00CB3D1B" w:rsidRDefault="00CB3D1B">
      <w:pPr>
        <w:spacing w:after="0"/>
        <w:jc w:val="both"/>
      </w:pPr>
      <w:r w:rsidRPr="00CB3D1B">
        <w:rPr>
          <w:bCs/>
        </w:rPr>
        <w:t xml:space="preserve">Clara Cervia | tel. +39.02.36755700 | </w:t>
      </w:r>
      <w:bookmarkStart w:id="2" w:name="_Hlk162337666"/>
      <w:r w:rsidRPr="00CB3D1B">
        <w:rPr>
          <w:bCs/>
        </w:rPr>
        <w:t xml:space="preserve">M. +39.333.9125684 </w:t>
      </w:r>
      <w:bookmarkEnd w:id="2"/>
      <w:r w:rsidRPr="00CB3D1B">
        <w:rPr>
          <w:bCs/>
        </w:rPr>
        <w:t xml:space="preserve">| </w:t>
      </w:r>
      <w:hyperlink r:id="rId14" w:history="1">
        <w:r w:rsidRPr="00CB3D1B">
          <w:rPr>
            <w:rStyle w:val="Collegamentoipertestuale"/>
            <w:bCs/>
          </w:rPr>
          <w:t xml:space="preserve">clara.cervia@clp1968.it </w:t>
        </w:r>
      </w:hyperlink>
      <w:r w:rsidRPr="00CB3D1B">
        <w:rPr>
          <w:bCs/>
        </w:rPr>
        <w:t xml:space="preserve">| </w:t>
      </w:r>
      <w:hyperlink r:id="rId15" w:history="1">
        <w:r w:rsidRPr="00CB3D1B">
          <w:rPr>
            <w:rStyle w:val="Collegamentoipertestuale"/>
            <w:bCs/>
          </w:rPr>
          <w:t>www.clp1968.it</w:t>
        </w:r>
      </w:hyperlink>
    </w:p>
    <w:bookmarkEnd w:id="0"/>
    <w:bookmarkEnd w:id="1"/>
    <w:p w14:paraId="6F21B6C4" w14:textId="77777777" w:rsidR="00634571" w:rsidRDefault="00634571">
      <w:pPr>
        <w:spacing w:after="0"/>
        <w:jc w:val="both"/>
      </w:pPr>
    </w:p>
    <w:p w14:paraId="4ECFCCFF" w14:textId="14F84115" w:rsidR="00D2613A" w:rsidRDefault="00D2613A">
      <w:pPr>
        <w:spacing w:after="0" w:line="240" w:lineRule="auto"/>
      </w:pPr>
      <w:r>
        <w:br w:type="page"/>
      </w:r>
    </w:p>
    <w:p w14:paraId="194E1AF5" w14:textId="77777777" w:rsidR="00F83BF6" w:rsidRDefault="00F83BF6">
      <w:pPr>
        <w:spacing w:after="0" w:line="240" w:lineRule="auto"/>
      </w:pPr>
    </w:p>
    <w:p w14:paraId="3FD1A6AA" w14:textId="77777777" w:rsidR="00F83BF6" w:rsidRDefault="00F83BF6">
      <w:pPr>
        <w:spacing w:after="0" w:line="240" w:lineRule="auto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525"/>
      </w:tblGrid>
      <w:tr w:rsidR="00D2613A" w14:paraId="253CE097" w14:textId="77777777" w:rsidTr="00E16470">
        <w:tc>
          <w:tcPr>
            <w:tcW w:w="9628" w:type="dxa"/>
            <w:gridSpan w:val="2"/>
          </w:tcPr>
          <w:p w14:paraId="5C8EB026" w14:textId="75E00C2D" w:rsidR="00D2613A" w:rsidRDefault="00D2613A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Organizzata e promossa</w:t>
            </w:r>
          </w:p>
          <w:p w14:paraId="557283F3" w14:textId="3A595785" w:rsidR="00194FD6" w:rsidRPr="00D2613A" w:rsidRDefault="00194FD6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</w:p>
        </w:tc>
      </w:tr>
      <w:tr w:rsidR="00D2613A" w14:paraId="77B3EAB9" w14:textId="77777777" w:rsidTr="00E16470">
        <w:tc>
          <w:tcPr>
            <w:tcW w:w="5103" w:type="dxa"/>
            <w:vAlign w:val="center"/>
          </w:tcPr>
          <w:p w14:paraId="274AE2DA" w14:textId="0AF29118" w:rsidR="00D2613A" w:rsidRDefault="00D2613A" w:rsidP="00194FD6">
            <w:pPr>
              <w:spacing w:after="0"/>
            </w:pPr>
            <w:r>
              <w:rPr>
                <w:noProof/>
                <w14:ligatures w14:val="none"/>
              </w:rPr>
              <w:drawing>
                <wp:inline distT="0" distB="0" distL="0" distR="0" wp14:anchorId="16B4FFCB" wp14:editId="45E73508">
                  <wp:extent cx="2350549" cy="580292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368" cy="59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  <w:vAlign w:val="center"/>
          </w:tcPr>
          <w:p w14:paraId="7EED7BD1" w14:textId="48A5FC00" w:rsidR="00D2613A" w:rsidRDefault="00D2613A" w:rsidP="00194FD6">
            <w:pPr>
              <w:spacing w:after="0"/>
            </w:pPr>
            <w:r>
              <w:rPr>
                <w:noProof/>
                <w14:ligatures w14:val="none"/>
              </w:rPr>
              <w:drawing>
                <wp:inline distT="0" distB="0" distL="0" distR="0" wp14:anchorId="22C16ED5" wp14:editId="606685A0">
                  <wp:extent cx="1186587" cy="422163"/>
                  <wp:effectExtent l="0" t="0" r="0" b="0"/>
                  <wp:docPr id="3" name="Immagine 3" descr="Immagine che contiene testo, Carattere, schermata, bianc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 descr="Immagine che contiene testo, Carattere, schermata, bianco&#10;&#10;Descrizione generata automaticament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77" cy="43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65913B" w14:textId="77777777" w:rsidR="00D2613A" w:rsidRDefault="00D2613A">
      <w:pPr>
        <w:spacing w:after="0"/>
        <w:jc w:val="both"/>
      </w:pPr>
    </w:p>
    <w:p w14:paraId="0819FC7C" w14:textId="77777777" w:rsidR="00194FD6" w:rsidRDefault="00194FD6">
      <w:pPr>
        <w:spacing w:after="0"/>
        <w:jc w:val="both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514"/>
      </w:tblGrid>
      <w:tr w:rsidR="00D2613A" w14:paraId="6B596AB6" w14:textId="77777777" w:rsidTr="00194FD6">
        <w:tc>
          <w:tcPr>
            <w:tcW w:w="9628" w:type="dxa"/>
            <w:gridSpan w:val="2"/>
          </w:tcPr>
          <w:p w14:paraId="3C7D9B4A" w14:textId="77777777" w:rsidR="00D2613A" w:rsidRDefault="00D2613A" w:rsidP="004718D6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Col patrocinio</w:t>
            </w:r>
          </w:p>
          <w:p w14:paraId="2112DA9D" w14:textId="23E1650E" w:rsidR="00194FD6" w:rsidRPr="00D2613A" w:rsidRDefault="00194FD6" w:rsidP="004718D6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</w:p>
        </w:tc>
      </w:tr>
      <w:tr w:rsidR="00D2613A" w14:paraId="1089ED09" w14:textId="77777777" w:rsidTr="00194FD6">
        <w:tc>
          <w:tcPr>
            <w:tcW w:w="3114" w:type="dxa"/>
            <w:vAlign w:val="center"/>
          </w:tcPr>
          <w:p w14:paraId="605FB25D" w14:textId="2FFCD0ED" w:rsidR="00D2613A" w:rsidRDefault="00B002C4" w:rsidP="00194FD6">
            <w:pPr>
              <w:spacing w:after="0"/>
            </w:pPr>
            <w:r>
              <w:rPr>
                <w:noProof/>
                <w14:ligatures w14:val="none"/>
              </w:rPr>
              <w:drawing>
                <wp:inline distT="0" distB="0" distL="0" distR="0" wp14:anchorId="10E7E8EB" wp14:editId="65DB5D81">
                  <wp:extent cx="656565" cy="720000"/>
                  <wp:effectExtent l="0" t="0" r="0" b="4445"/>
                  <wp:docPr id="6" name="Immagine 6" descr="Immagine che contiene emblema, simbolo, testo, cres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6" descr="Immagine che contiene emblema, simbolo, testo, cresta&#10;&#10;Descrizione generata automaticament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  <w:vAlign w:val="center"/>
          </w:tcPr>
          <w:p w14:paraId="524A8981" w14:textId="6B594042" w:rsidR="00D2613A" w:rsidRDefault="00B002C4" w:rsidP="00194FD6">
            <w:pPr>
              <w:spacing w:after="0"/>
            </w:pPr>
            <w:r>
              <w:rPr>
                <w:noProof/>
                <w14:ligatures w14:val="none"/>
              </w:rPr>
              <w:drawing>
                <wp:inline distT="0" distB="0" distL="0" distR="0" wp14:anchorId="5A03084E" wp14:editId="2A8B199A">
                  <wp:extent cx="2326606" cy="394447"/>
                  <wp:effectExtent l="0" t="0" r="0" b="5715"/>
                  <wp:docPr id="7" name="Immagine 7" descr="Immagine che contiene testo, Carattere, schermata, bianc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 descr="Immagine che contiene testo, Carattere, schermata, bianco&#10;&#10;Descrizione generata automaticamen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850" cy="40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9AE21" w14:textId="77777777" w:rsidR="00D2613A" w:rsidRDefault="00D2613A">
      <w:pPr>
        <w:spacing w:after="0"/>
        <w:jc w:val="both"/>
      </w:pPr>
    </w:p>
    <w:p w14:paraId="29648D12" w14:textId="77777777" w:rsidR="00194FD6" w:rsidRDefault="00194FD6">
      <w:pPr>
        <w:spacing w:after="0"/>
        <w:jc w:val="both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94FD6" w14:paraId="1B56EF1E" w14:textId="77777777" w:rsidTr="00194FD6">
        <w:tc>
          <w:tcPr>
            <w:tcW w:w="9628" w:type="dxa"/>
          </w:tcPr>
          <w:p w14:paraId="01CC1A82" w14:textId="516A2B12" w:rsidR="00194FD6" w:rsidRDefault="00CF6270" w:rsidP="004718D6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 w:rsidRPr="00CF6270">
              <w:rPr>
                <w:i/>
                <w:iCs/>
                <w:sz w:val="18"/>
                <w:szCs w:val="18"/>
              </w:rPr>
              <w:t>Broker di Assicurazione Divisione FineArt</w:t>
            </w:r>
          </w:p>
          <w:p w14:paraId="7DE37D9D" w14:textId="5340E092" w:rsidR="00194FD6" w:rsidRDefault="00194FD6" w:rsidP="004718D6">
            <w:pPr>
              <w:spacing w:after="0"/>
              <w:jc w:val="both"/>
            </w:pPr>
          </w:p>
        </w:tc>
      </w:tr>
      <w:tr w:rsidR="00194FD6" w14:paraId="74D70168" w14:textId="77777777" w:rsidTr="00194FD6">
        <w:tc>
          <w:tcPr>
            <w:tcW w:w="9628" w:type="dxa"/>
            <w:vAlign w:val="center"/>
          </w:tcPr>
          <w:p w14:paraId="712007C5" w14:textId="77777777" w:rsidR="00194FD6" w:rsidRPr="001C0801" w:rsidRDefault="00194FD6" w:rsidP="004718D6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5DE1E6" wp14:editId="29974051">
                  <wp:extent cx="1084737" cy="367458"/>
                  <wp:effectExtent l="0" t="0" r="127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09" cy="37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10C9B" w14:textId="77777777" w:rsidR="00194FD6" w:rsidRDefault="00194FD6">
      <w:pPr>
        <w:spacing w:after="0"/>
        <w:jc w:val="both"/>
      </w:pPr>
    </w:p>
    <w:p w14:paraId="293C7DF6" w14:textId="77777777" w:rsidR="00194FD6" w:rsidRDefault="00194FD6">
      <w:pPr>
        <w:spacing w:after="0"/>
        <w:jc w:val="both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8"/>
        <w:gridCol w:w="2383"/>
        <w:gridCol w:w="2171"/>
        <w:gridCol w:w="2796"/>
      </w:tblGrid>
      <w:tr w:rsidR="00B002C4" w14:paraId="731C522C" w14:textId="77777777" w:rsidTr="00194FD6">
        <w:tc>
          <w:tcPr>
            <w:tcW w:w="9628" w:type="dxa"/>
            <w:gridSpan w:val="4"/>
          </w:tcPr>
          <w:p w14:paraId="726F2BF3" w14:textId="77777777" w:rsidR="00B002C4" w:rsidRDefault="00B002C4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Sponsor tecnici</w:t>
            </w:r>
          </w:p>
          <w:p w14:paraId="4E537780" w14:textId="0BAFAC7E" w:rsidR="00194FD6" w:rsidRDefault="00194FD6">
            <w:pPr>
              <w:spacing w:after="0"/>
              <w:jc w:val="both"/>
            </w:pPr>
          </w:p>
        </w:tc>
      </w:tr>
      <w:tr w:rsidR="001C0801" w14:paraId="6E1D1274" w14:textId="77777777" w:rsidTr="00194FD6">
        <w:tc>
          <w:tcPr>
            <w:tcW w:w="2407" w:type="dxa"/>
            <w:vAlign w:val="center"/>
          </w:tcPr>
          <w:p w14:paraId="05C56E87" w14:textId="2D528A50" w:rsidR="00B002C4" w:rsidRDefault="00B002C4" w:rsidP="00194FD6">
            <w:pPr>
              <w:spacing w:after="0"/>
              <w:jc w:val="center"/>
            </w:pPr>
            <w:r>
              <w:rPr>
                <w:noProof/>
                <w14:ligatures w14:val="none"/>
              </w:rPr>
              <w:drawing>
                <wp:inline distT="0" distB="0" distL="0" distR="0" wp14:anchorId="5290DB87" wp14:editId="68F3ABA3">
                  <wp:extent cx="1131848" cy="720000"/>
                  <wp:effectExtent l="0" t="0" r="0" b="4445"/>
                  <wp:docPr id="8" name="Immagine 8" descr="Immagine che contiene testo, Carattere, Elementi grafici,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8" descr="Immagine che contiene testo, Carattere, Elementi grafici, clipart&#10;&#10;Descrizione generata automa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022DF0D0" w14:textId="201623AA" w:rsidR="00B002C4" w:rsidRDefault="00B002C4" w:rsidP="00194FD6">
            <w:pPr>
              <w:spacing w:after="0"/>
              <w:jc w:val="center"/>
            </w:pPr>
            <w:r>
              <w:rPr>
                <w:noProof/>
                <w14:ligatures w14:val="none"/>
              </w:rPr>
              <w:drawing>
                <wp:inline distT="0" distB="0" distL="0" distR="0" wp14:anchorId="0C62F1CD" wp14:editId="6B359D3F">
                  <wp:extent cx="1340224" cy="109309"/>
                  <wp:effectExtent l="0" t="0" r="0" b="508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674" cy="12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377BFEC8" w14:textId="30882C52" w:rsidR="00B002C4" w:rsidRDefault="001C0801" w:rsidP="00194FD6">
            <w:pPr>
              <w:spacing w:after="0"/>
              <w:jc w:val="center"/>
            </w:pPr>
            <w:r>
              <w:rPr>
                <w:noProof/>
                <w14:ligatures w14:val="none"/>
              </w:rPr>
              <w:drawing>
                <wp:inline distT="0" distB="0" distL="0" distR="0" wp14:anchorId="545A49BF" wp14:editId="1AA0A130">
                  <wp:extent cx="872727" cy="720000"/>
                  <wp:effectExtent l="0" t="0" r="3810" b="4445"/>
                  <wp:docPr id="13" name="Immagine 13" descr="Immagine che contiene schizzo, emblema, logo, simbol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3" descr="Immagine che contiene schizzo, emblema, logo, simbolo&#10;&#10;Descrizione generata automaticament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2AEA005F" w14:textId="36A292AD" w:rsidR="00B002C4" w:rsidRDefault="00B002C4" w:rsidP="00194FD6">
            <w:pPr>
              <w:spacing w:after="0"/>
              <w:jc w:val="center"/>
            </w:pPr>
            <w:r>
              <w:rPr>
                <w:noProof/>
                <w14:ligatures w14:val="none"/>
              </w:rPr>
              <w:drawing>
                <wp:inline distT="0" distB="0" distL="0" distR="0" wp14:anchorId="15E1C84C" wp14:editId="4EA5F1F9">
                  <wp:extent cx="1636058" cy="338495"/>
                  <wp:effectExtent l="0" t="0" r="2540" b="4445"/>
                  <wp:docPr id="11" name="Immagine 11" descr="Immagine che contiene testo, Carattere, simbolo, numer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magine 11" descr="Immagine che contiene testo, Carattere, simbolo, numero&#10;&#10;Descrizione generata automaticament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93" cy="35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5ECC5" w14:textId="77777777" w:rsidR="00B002C4" w:rsidRDefault="00B002C4">
      <w:pPr>
        <w:spacing w:after="0"/>
        <w:jc w:val="both"/>
      </w:pPr>
    </w:p>
    <w:p w14:paraId="038AE447" w14:textId="77777777" w:rsidR="00194FD6" w:rsidRDefault="00194FD6">
      <w:pPr>
        <w:spacing w:after="0"/>
        <w:jc w:val="both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94FD6" w14:paraId="311BBEDF" w14:textId="77777777" w:rsidTr="004718D6">
        <w:tc>
          <w:tcPr>
            <w:tcW w:w="9628" w:type="dxa"/>
          </w:tcPr>
          <w:p w14:paraId="152325D2" w14:textId="6A9C2E70" w:rsidR="00194FD6" w:rsidRDefault="00194FD6" w:rsidP="004718D6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Creazioni in vetro</w:t>
            </w:r>
          </w:p>
          <w:p w14:paraId="006EAE27" w14:textId="77777777" w:rsidR="00194FD6" w:rsidRDefault="00194FD6" w:rsidP="004718D6">
            <w:pPr>
              <w:spacing w:after="0"/>
              <w:jc w:val="both"/>
            </w:pPr>
          </w:p>
        </w:tc>
      </w:tr>
      <w:tr w:rsidR="00194FD6" w14:paraId="258425F9" w14:textId="77777777" w:rsidTr="004718D6">
        <w:tc>
          <w:tcPr>
            <w:tcW w:w="9628" w:type="dxa"/>
            <w:vAlign w:val="center"/>
          </w:tcPr>
          <w:p w14:paraId="10764D67" w14:textId="312D0B06" w:rsidR="00194FD6" w:rsidRPr="001C0801" w:rsidRDefault="00194FD6" w:rsidP="004718D6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none"/>
              </w:rPr>
              <w:drawing>
                <wp:inline distT="0" distB="0" distL="0" distR="0" wp14:anchorId="280CB43B" wp14:editId="311E59DE">
                  <wp:extent cx="1340224" cy="265951"/>
                  <wp:effectExtent l="0" t="0" r="0" b="1270"/>
                  <wp:docPr id="16" name="Immagine 16" descr="Immagine che contiene linea, rosso, bianco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6" descr="Immagine che contiene linea, rosso, bianco, design&#10;&#10;Descrizione generata automaticament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40" cy="27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5604D6" w14:textId="77777777" w:rsidR="00194FD6" w:rsidRDefault="00194FD6">
      <w:pPr>
        <w:spacing w:after="0"/>
        <w:jc w:val="both"/>
      </w:pPr>
    </w:p>
    <w:p w14:paraId="6C90C703" w14:textId="77777777" w:rsidR="00194FD6" w:rsidRDefault="00194FD6">
      <w:pPr>
        <w:spacing w:after="0"/>
        <w:jc w:val="both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002C4" w14:paraId="4715FC8D" w14:textId="77777777" w:rsidTr="00194FD6">
        <w:tc>
          <w:tcPr>
            <w:tcW w:w="9628" w:type="dxa"/>
          </w:tcPr>
          <w:p w14:paraId="268EA007" w14:textId="77777777" w:rsidR="00B002C4" w:rsidRDefault="001C0801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Wine partner</w:t>
            </w:r>
          </w:p>
          <w:p w14:paraId="0CEEFABE" w14:textId="1F3BA36E" w:rsidR="00194FD6" w:rsidRDefault="00194FD6">
            <w:pPr>
              <w:spacing w:after="0"/>
              <w:jc w:val="both"/>
            </w:pPr>
          </w:p>
        </w:tc>
      </w:tr>
      <w:tr w:rsidR="001C0801" w14:paraId="7534CDD8" w14:textId="77777777" w:rsidTr="00194FD6">
        <w:tc>
          <w:tcPr>
            <w:tcW w:w="9628" w:type="dxa"/>
            <w:vAlign w:val="center"/>
          </w:tcPr>
          <w:p w14:paraId="0B168DAB" w14:textId="77777777" w:rsidR="001C0801" w:rsidRDefault="001C0801" w:rsidP="00194FD6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2DD892" wp14:editId="25B1373B">
                  <wp:extent cx="1350000" cy="720000"/>
                  <wp:effectExtent l="0" t="0" r="3175" b="4445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DB424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57E39D9C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0A422AB6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234C56A3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382A6E74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7105F563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024EF7B8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59C40997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290FD1D2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62DFA268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4AAF8191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0DF0E3C8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796B77A3" w14:textId="77777777" w:rsidR="00D63888" w:rsidRDefault="00D63888" w:rsidP="00194FD6">
            <w:pPr>
              <w:spacing w:after="0"/>
              <w:rPr>
                <w:sz w:val="18"/>
                <w:szCs w:val="18"/>
              </w:rPr>
            </w:pPr>
          </w:p>
          <w:p w14:paraId="1B67B91A" w14:textId="29640C05" w:rsidR="001C0801" w:rsidRPr="001C0801" w:rsidRDefault="001C0801" w:rsidP="00194FD6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0977744F" w14:textId="77777777" w:rsidR="00B002C4" w:rsidRPr="00CB3D1B" w:rsidRDefault="00B002C4">
      <w:pPr>
        <w:spacing w:after="0"/>
        <w:jc w:val="both"/>
      </w:pPr>
    </w:p>
    <w:sectPr w:rsidR="00B002C4" w:rsidRPr="00CB3D1B">
      <w:headerReference w:type="first" r:id="rId2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A7E49" w14:textId="77777777" w:rsidR="00F118D8" w:rsidRDefault="00F118D8">
      <w:pPr>
        <w:spacing w:line="240" w:lineRule="auto"/>
      </w:pPr>
      <w:r>
        <w:separator/>
      </w:r>
    </w:p>
  </w:endnote>
  <w:endnote w:type="continuationSeparator" w:id="0">
    <w:p w14:paraId="0EE6ABD1" w14:textId="77777777" w:rsidR="00F118D8" w:rsidRDefault="00F118D8">
      <w:pPr>
        <w:spacing w:line="240" w:lineRule="auto"/>
      </w:pPr>
      <w:r>
        <w:continuationSeparator/>
      </w:r>
    </w:p>
  </w:endnote>
  <w:endnote w:type="continuationNotice" w:id="1">
    <w:p w14:paraId="1827AA1A" w14:textId="77777777" w:rsidR="00F118D8" w:rsidRDefault="00F118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0E9D0" w14:textId="77777777" w:rsidR="00F118D8" w:rsidRDefault="00F118D8">
      <w:pPr>
        <w:spacing w:after="0"/>
      </w:pPr>
      <w:r>
        <w:separator/>
      </w:r>
    </w:p>
  </w:footnote>
  <w:footnote w:type="continuationSeparator" w:id="0">
    <w:p w14:paraId="3F5F000B" w14:textId="77777777" w:rsidR="00F118D8" w:rsidRDefault="00F118D8">
      <w:pPr>
        <w:spacing w:after="0"/>
      </w:pPr>
      <w:r>
        <w:continuationSeparator/>
      </w:r>
    </w:p>
  </w:footnote>
  <w:footnote w:type="continuationNotice" w:id="1">
    <w:p w14:paraId="7A2FCE6E" w14:textId="77777777" w:rsidR="00F118D8" w:rsidRDefault="00F118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1B6C9" w14:textId="77777777" w:rsidR="00634571" w:rsidRDefault="00CB3D1B">
    <w:pPr>
      <w:pStyle w:val="Intestazione"/>
    </w:pPr>
    <w:r>
      <w:rPr>
        <w:noProof/>
      </w:rPr>
      <w:drawing>
        <wp:inline distT="0" distB="0" distL="0" distR="0" wp14:anchorId="6F21B6CA" wp14:editId="3C13C2AC">
          <wp:extent cx="6119298" cy="17011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298" cy="1701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A13"/>
    <w:rsid w:val="00004F32"/>
    <w:rsid w:val="00022496"/>
    <w:rsid w:val="0002442A"/>
    <w:rsid w:val="0007355E"/>
    <w:rsid w:val="000877C1"/>
    <w:rsid w:val="000B2432"/>
    <w:rsid w:val="000F2BF2"/>
    <w:rsid w:val="00107991"/>
    <w:rsid w:val="001157F7"/>
    <w:rsid w:val="001320D1"/>
    <w:rsid w:val="00180799"/>
    <w:rsid w:val="00194FD6"/>
    <w:rsid w:val="001B5B05"/>
    <w:rsid w:val="001C0801"/>
    <w:rsid w:val="001C0EE3"/>
    <w:rsid w:val="001C3C22"/>
    <w:rsid w:val="001F0C39"/>
    <w:rsid w:val="001F5B03"/>
    <w:rsid w:val="00224749"/>
    <w:rsid w:val="002416D8"/>
    <w:rsid w:val="0029138F"/>
    <w:rsid w:val="002E22C2"/>
    <w:rsid w:val="003310F0"/>
    <w:rsid w:val="003467F2"/>
    <w:rsid w:val="00364BCE"/>
    <w:rsid w:val="003B552F"/>
    <w:rsid w:val="003C7A13"/>
    <w:rsid w:val="00427DCF"/>
    <w:rsid w:val="004718D6"/>
    <w:rsid w:val="0048190B"/>
    <w:rsid w:val="00504C85"/>
    <w:rsid w:val="00580D2B"/>
    <w:rsid w:val="00583020"/>
    <w:rsid w:val="005915FB"/>
    <w:rsid w:val="005A63F1"/>
    <w:rsid w:val="005B47ED"/>
    <w:rsid w:val="005D1189"/>
    <w:rsid w:val="006051BB"/>
    <w:rsid w:val="00634571"/>
    <w:rsid w:val="006D5137"/>
    <w:rsid w:val="00771F5D"/>
    <w:rsid w:val="0077689E"/>
    <w:rsid w:val="0078048E"/>
    <w:rsid w:val="007941F4"/>
    <w:rsid w:val="007B697C"/>
    <w:rsid w:val="00825D40"/>
    <w:rsid w:val="00843987"/>
    <w:rsid w:val="00851112"/>
    <w:rsid w:val="008B745F"/>
    <w:rsid w:val="00944733"/>
    <w:rsid w:val="009638A5"/>
    <w:rsid w:val="00971AE0"/>
    <w:rsid w:val="009A1831"/>
    <w:rsid w:val="009B15C5"/>
    <w:rsid w:val="009B1AE3"/>
    <w:rsid w:val="00A82F3C"/>
    <w:rsid w:val="00A86914"/>
    <w:rsid w:val="00A95D8A"/>
    <w:rsid w:val="00AB310F"/>
    <w:rsid w:val="00AD5D78"/>
    <w:rsid w:val="00AE7332"/>
    <w:rsid w:val="00AF0DDD"/>
    <w:rsid w:val="00B002C4"/>
    <w:rsid w:val="00B15093"/>
    <w:rsid w:val="00B80C51"/>
    <w:rsid w:val="00B87096"/>
    <w:rsid w:val="00BD3493"/>
    <w:rsid w:val="00C6306A"/>
    <w:rsid w:val="00C64908"/>
    <w:rsid w:val="00CB3D1B"/>
    <w:rsid w:val="00CF6270"/>
    <w:rsid w:val="00D2613A"/>
    <w:rsid w:val="00D63888"/>
    <w:rsid w:val="00D65B1D"/>
    <w:rsid w:val="00D72519"/>
    <w:rsid w:val="00D72608"/>
    <w:rsid w:val="00D8365F"/>
    <w:rsid w:val="00DF17F2"/>
    <w:rsid w:val="00E074B6"/>
    <w:rsid w:val="00E1006D"/>
    <w:rsid w:val="00E1124C"/>
    <w:rsid w:val="00E16470"/>
    <w:rsid w:val="00E509C6"/>
    <w:rsid w:val="00E52EAC"/>
    <w:rsid w:val="00E6632C"/>
    <w:rsid w:val="00EA367E"/>
    <w:rsid w:val="00EB32D9"/>
    <w:rsid w:val="00EC25C8"/>
    <w:rsid w:val="00F118D8"/>
    <w:rsid w:val="00F33B72"/>
    <w:rsid w:val="00F83BF6"/>
    <w:rsid w:val="00FB0E3E"/>
    <w:rsid w:val="00FC32A3"/>
    <w:rsid w:val="00FF338A"/>
    <w:rsid w:val="19AB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F21B685"/>
  <w15:docId w15:val="{458FDA37-CACD-4E67-9B61-36FBD550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visitato">
    <w:name w:val="FollowedHyperlink"/>
    <w:basedOn w:val="Carpredefinitoparagrafo"/>
    <w:uiPriority w:val="99"/>
    <w:semiHidden/>
    <w:unhideWhenUsed/>
    <w:qFormat/>
    <w:rPr>
      <w:color w:val="954F72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character" w:customStyle="1" w:styleId="oypena">
    <w:name w:val="oypena"/>
    <w:basedOn w:val="Carpredefinitoparagrafo"/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character" w:styleId="Menzionenonrisolta">
    <w:name w:val="Unresolved Mention"/>
    <w:basedOn w:val="Carpredefinitoparagrafo"/>
    <w:uiPriority w:val="99"/>
    <w:semiHidden/>
    <w:unhideWhenUsed/>
    <w:rsid w:val="00CB3D1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D261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reveartgallery.com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hyperlink" Target="http://www.carlatolomeo.com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reveartgallery.com" TargetMode="External"/><Relationship Id="rId24" Type="http://schemas.openxmlformats.org/officeDocument/2006/relationships/image" Target="media/image9.jpeg"/><Relationship Id="rId5" Type="http://schemas.openxmlformats.org/officeDocument/2006/relationships/styles" Target="styles.xml"/><Relationship Id="rId15" Type="http://schemas.openxmlformats.org/officeDocument/2006/relationships/hyperlink" Target="http://www.clp1968.it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://mocenigo.visitmuve.it/albero-della-vita" TargetMode="External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lara.cervia@clp1968.it%20" TargetMode="External"/><Relationship Id="rId22" Type="http://schemas.openxmlformats.org/officeDocument/2006/relationships/image" Target="media/image7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03ED3E-8488-4289-ABF0-0AD02CDDF4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73E311-574A-4E39-81A5-A47C216701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F4FAE-566F-4CDA-A40D-0741925219D7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cp:lastModifiedBy>Carlo Ghielmetti</cp:lastModifiedBy>
  <cp:revision>12</cp:revision>
  <cp:lastPrinted>2024-05-07T21:42:00Z</cp:lastPrinted>
  <dcterms:created xsi:type="dcterms:W3CDTF">2024-05-07T21:41:00Z</dcterms:created>
  <dcterms:modified xsi:type="dcterms:W3CDTF">2024-05-14T12:57:00Z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  <property fmtid="{D5CDD505-2E9C-101B-9397-08002B2CF9AE}" pid="4" name="KSOProductBuildVer">
    <vt:lpwstr>1033-12.2.0.13489</vt:lpwstr>
  </property>
  <property fmtid="{D5CDD505-2E9C-101B-9397-08002B2CF9AE}" pid="5" name="ICV">
    <vt:lpwstr>E84A322E2FEB46229FD341D4CEF06134_13</vt:lpwstr>
  </property>
</Properties>
</file>