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5800"/>
      </w:tblGrid>
      <w:tr w:rsidR="00021AFF" w14:paraId="55F00DB7" w14:textId="77777777" w:rsidTr="00021AFF">
        <w:trPr>
          <w:trHeight w:val="1629"/>
        </w:trPr>
        <w:tc>
          <w:tcPr>
            <w:tcW w:w="4646" w:type="dxa"/>
            <w:vAlign w:val="center"/>
          </w:tcPr>
          <w:p w14:paraId="43C68B43" w14:textId="49B003A0" w:rsidR="00021AFF" w:rsidRDefault="00021AFF" w:rsidP="00021AFF">
            <w:pPr>
              <w:jc w:val="center"/>
            </w:pPr>
            <w:r>
              <w:rPr>
                <w:noProof/>
                <w:w w:val="95"/>
                <w:sz w:val="28"/>
                <w:szCs w:val="28"/>
              </w:rPr>
              <w:drawing>
                <wp:inline distT="0" distB="0" distL="0" distR="0" wp14:anchorId="0087ED4A" wp14:editId="4858E6B7">
                  <wp:extent cx="2616442" cy="755650"/>
                  <wp:effectExtent l="0" t="0" r="0" b="635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8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802" cy="76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0" w:type="dxa"/>
            <w:vAlign w:val="center"/>
          </w:tcPr>
          <w:p w14:paraId="32D95073" w14:textId="71C02E61" w:rsidR="00021AFF" w:rsidRDefault="00021AFF" w:rsidP="00021A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C02C1B" wp14:editId="7B669998">
                  <wp:extent cx="3269330" cy="962544"/>
                  <wp:effectExtent l="0" t="0" r="7620" b="9525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69" t="23352" r="1769" b="34935"/>
                          <a:stretch/>
                        </pic:blipFill>
                        <pic:spPr bwMode="auto">
                          <a:xfrm>
                            <a:off x="0" y="0"/>
                            <a:ext cx="3282448" cy="96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CC682" w14:textId="77777777" w:rsidR="00021AFF" w:rsidRDefault="00021AFF" w:rsidP="00021AFF">
      <w:pPr>
        <w:pStyle w:val="Corpotesto"/>
        <w:spacing w:before="88" w:line="276" w:lineRule="auto"/>
        <w:ind w:right="122"/>
        <w:jc w:val="both"/>
        <w:rPr>
          <w:b/>
          <w:bCs/>
          <w:w w:val="95"/>
          <w:sz w:val="24"/>
          <w:szCs w:val="24"/>
        </w:rPr>
      </w:pPr>
    </w:p>
    <w:p w14:paraId="1F8D7833" w14:textId="77777777" w:rsidR="00B471A1" w:rsidRDefault="00021AFF" w:rsidP="00B471A1">
      <w:pPr>
        <w:pStyle w:val="Corpotesto"/>
        <w:spacing w:before="88" w:line="276" w:lineRule="auto"/>
        <w:ind w:right="122"/>
        <w:jc w:val="both"/>
        <w:rPr>
          <w:rFonts w:ascii="Arial" w:eastAsiaTheme="minorHAnsi" w:hAnsi="Arial" w:cs="Arial"/>
          <w:b/>
          <w:bCs/>
          <w:color w:val="C00000"/>
          <w:kern w:val="2"/>
          <w:sz w:val="28"/>
          <w:szCs w:val="28"/>
          <w14:ligatures w14:val="standardContextual"/>
        </w:rPr>
      </w:pPr>
      <w:r w:rsidRPr="00B471A1">
        <w:rPr>
          <w:rFonts w:ascii="Arial" w:eastAsiaTheme="minorHAnsi" w:hAnsi="Arial" w:cs="Arial"/>
          <w:b/>
          <w:bCs/>
          <w:color w:val="C00000"/>
          <w:kern w:val="2"/>
          <w:sz w:val="28"/>
          <w:szCs w:val="28"/>
          <w14:ligatures w14:val="standardContextual"/>
        </w:rPr>
        <w:t xml:space="preserve">BG </w:t>
      </w:r>
      <w:proofErr w:type="spellStart"/>
      <w:r w:rsidRPr="00B471A1">
        <w:rPr>
          <w:rFonts w:ascii="Arial" w:eastAsiaTheme="minorHAnsi" w:hAnsi="Arial" w:cs="Arial"/>
          <w:b/>
          <w:bCs/>
          <w:color w:val="C00000"/>
          <w:kern w:val="2"/>
          <w:sz w:val="28"/>
          <w:szCs w:val="28"/>
          <w14:ligatures w14:val="standardContextual"/>
        </w:rPr>
        <w:t>ArTalent</w:t>
      </w:r>
      <w:proofErr w:type="spellEnd"/>
    </w:p>
    <w:p w14:paraId="462CCB5A" w14:textId="1149006A" w:rsidR="00021AFF" w:rsidRPr="00B471A1" w:rsidRDefault="00021AFF" w:rsidP="00B471A1">
      <w:pPr>
        <w:pStyle w:val="Corpotesto"/>
        <w:spacing w:before="88" w:line="276" w:lineRule="auto"/>
        <w:ind w:right="122"/>
        <w:jc w:val="both"/>
        <w:rPr>
          <w:rFonts w:ascii="Arial" w:hAnsi="Arial" w:cs="Arial"/>
          <w:b/>
          <w:bCs/>
          <w:color w:val="C00000"/>
          <w:w w:val="95"/>
          <w:sz w:val="20"/>
          <w:szCs w:val="20"/>
        </w:rPr>
      </w:pPr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 xml:space="preserve">Banca Generali ha dato il via nel 2018 al progetto BG </w:t>
      </w:r>
      <w:proofErr w:type="spellStart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>ArTalent</w:t>
      </w:r>
      <w:proofErr w:type="spellEnd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 xml:space="preserve"> volto a valorizzare e sostenere la creatività italiana nelle sue varie forme espressive, con particolare attenzione alle proposte più innovative di artisti italiani contemporanei riconosciuti a livello internazionale. Il progetto si è sviluppato su uno degli elementi fondanti del supporto e del sostegno agli artisti stessi, ovvero l'acquisizione delle loro opere, con l’intento di dare continuità e significato a un programma culturale: formare una Collezione.</w:t>
      </w:r>
    </w:p>
    <w:p w14:paraId="7B02ABA3" w14:textId="77777777" w:rsidR="00021AFF" w:rsidRPr="00B471A1" w:rsidRDefault="00021AFF" w:rsidP="00B471A1">
      <w:pPr>
        <w:pStyle w:val="Corpotesto"/>
        <w:jc w:val="both"/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</w:pPr>
      <w:proofErr w:type="spellStart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>Bg</w:t>
      </w:r>
      <w:proofErr w:type="spellEnd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 xml:space="preserve"> </w:t>
      </w:r>
      <w:proofErr w:type="spellStart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>ArTalent</w:t>
      </w:r>
      <w:proofErr w:type="spellEnd"/>
      <w:r w:rsidRPr="00B471A1">
        <w:rPr>
          <w:rFonts w:ascii="Arial" w:eastAsiaTheme="minorHAnsi" w:hAnsi="Arial" w:cs="Arial"/>
          <w:w w:val="95"/>
          <w:kern w:val="2"/>
          <w:sz w:val="20"/>
          <w:szCs w:val="20"/>
          <w14:ligatures w14:val="standardContextual"/>
        </w:rPr>
        <w:t xml:space="preserve"> annovera tra le sue fila grandi artisti internazionali, tra cui: </w:t>
      </w:r>
    </w:p>
    <w:p w14:paraId="100A1008" w14:textId="77777777" w:rsidR="00B471A1" w:rsidRPr="00B471A1" w:rsidRDefault="00B471A1" w:rsidP="00021AFF">
      <w:pPr>
        <w:spacing w:before="1" w:line="283" w:lineRule="auto"/>
        <w:ind w:right="124"/>
        <w:jc w:val="both"/>
        <w:rPr>
          <w:rFonts w:ascii="Arial" w:hAnsi="Arial" w:cs="Arial"/>
          <w:b/>
          <w:bCs/>
          <w:sz w:val="20"/>
          <w:szCs w:val="20"/>
        </w:rPr>
      </w:pPr>
    </w:p>
    <w:p w14:paraId="7CA1D217" w14:textId="6D3C74BE" w:rsidR="00B471A1" w:rsidRPr="00B471A1" w:rsidRDefault="00021AFF" w:rsidP="00B471A1">
      <w:pPr>
        <w:spacing w:before="1" w:line="283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Francesco Arena</w:t>
      </w:r>
      <w:r w:rsidRPr="00B471A1">
        <w:rPr>
          <w:rFonts w:ascii="Arial" w:hAnsi="Arial" w:cs="Arial"/>
          <w:color w:val="C00000"/>
          <w:spacing w:val="-13"/>
          <w:w w:val="95"/>
          <w:sz w:val="28"/>
          <w:szCs w:val="28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-</w:t>
      </w:r>
      <w:r w:rsidR="00B471A1">
        <w:rPr>
          <w:rFonts w:ascii="Arial" w:hAnsi="Arial" w:cs="Arial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una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scultura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che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è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un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collage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rapporti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legati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da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tempi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diversi,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quello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eterno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del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bronzo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e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della</w:t>
      </w:r>
      <w:r w:rsidRPr="00B471A1">
        <w:rPr>
          <w:rFonts w:ascii="Arial" w:hAnsi="Arial" w:cs="Arial"/>
          <w:spacing w:val="-1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scrittura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incisa,</w:t>
      </w:r>
      <w:r w:rsidRPr="00B471A1">
        <w:rPr>
          <w:rFonts w:ascii="Arial" w:hAnsi="Arial" w:cs="Arial"/>
          <w:spacing w:val="-66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2"/>
          <w:sz w:val="20"/>
          <w:szCs w:val="20"/>
        </w:rPr>
        <w:t>quello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2"/>
          <w:sz w:val="20"/>
          <w:szCs w:val="20"/>
        </w:rPr>
        <w:t>immobile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ma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a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scadenza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della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lastra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con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i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frutti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e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quello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transitorio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delle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persone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che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si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riflettono</w:t>
      </w:r>
      <w:r w:rsidRPr="00B471A1">
        <w:rPr>
          <w:rFonts w:ascii="Arial" w:hAnsi="Arial" w:cs="Arial"/>
          <w:spacing w:val="-12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dentro</w:t>
      </w:r>
      <w:r w:rsidRPr="00B471A1">
        <w:rPr>
          <w:rFonts w:ascii="Arial" w:hAnsi="Arial" w:cs="Arial"/>
          <w:spacing w:val="-13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sz w:val="20"/>
          <w:szCs w:val="20"/>
        </w:rPr>
        <w:t>osservandola.</w:t>
      </w:r>
    </w:p>
    <w:p w14:paraId="617033A8" w14:textId="3CA2C37A" w:rsidR="00B471A1" w:rsidRPr="00B471A1" w:rsidRDefault="00021AFF" w:rsidP="00B471A1">
      <w:pPr>
        <w:spacing w:line="283" w:lineRule="auto"/>
        <w:ind w:right="125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Rosa Barba</w:t>
      </w:r>
      <w:r w:rsidRPr="00B471A1">
        <w:rPr>
          <w:rFonts w:ascii="Arial" w:hAnsi="Arial" w:cs="Arial"/>
          <w:b/>
          <w:bCs/>
          <w:color w:val="C00000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b/>
          <w:bCs/>
          <w:w w:val="95"/>
          <w:sz w:val="20"/>
          <w:szCs w:val="20"/>
        </w:rPr>
        <w:t>-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un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lavoro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frutto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un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atto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performativo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realizzato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con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una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sfera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d’acciaio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ricoperta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caratteri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tipografici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in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piombo.</w:t>
      </w:r>
      <w:r w:rsidRPr="00B471A1">
        <w:rPr>
          <w:rFonts w:ascii="Arial" w:hAnsi="Arial" w:cs="Arial"/>
          <w:spacing w:val="-66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Il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messaggio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è</w:t>
      </w:r>
      <w:r w:rsidRPr="00B471A1">
        <w:rPr>
          <w:rFonts w:ascii="Arial" w:hAnsi="Arial" w:cs="Arial"/>
          <w:spacing w:val="-8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una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ribellione</w:t>
      </w:r>
      <w:r w:rsidRPr="00B471A1">
        <w:rPr>
          <w:rFonts w:ascii="Arial" w:hAnsi="Arial" w:cs="Arial"/>
          <w:spacing w:val="-8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contro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la</w:t>
      </w:r>
      <w:r w:rsidRPr="00B471A1">
        <w:rPr>
          <w:rFonts w:ascii="Arial" w:hAnsi="Arial" w:cs="Arial"/>
          <w:spacing w:val="-8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rarefazione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del</w:t>
      </w:r>
      <w:r w:rsidRPr="00B471A1">
        <w:rPr>
          <w:rFonts w:ascii="Arial" w:hAnsi="Arial" w:cs="Arial"/>
          <w:spacing w:val="-9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linguaggio</w:t>
      </w:r>
      <w:r w:rsidRPr="00B471A1">
        <w:rPr>
          <w:rFonts w:ascii="Arial" w:hAnsi="Arial" w:cs="Arial"/>
          <w:spacing w:val="-8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contemporaneo.</w:t>
      </w:r>
    </w:p>
    <w:p w14:paraId="05D459CF" w14:textId="4B31F796" w:rsidR="00B471A1" w:rsidRPr="00B471A1" w:rsidRDefault="00021AFF" w:rsidP="00B471A1">
      <w:pPr>
        <w:spacing w:line="283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Enrico David</w:t>
      </w:r>
      <w:r w:rsidRPr="00B471A1">
        <w:rPr>
          <w:rFonts w:ascii="Arial" w:hAnsi="Arial" w:cs="Arial"/>
          <w:w w:val="95"/>
          <w:sz w:val="20"/>
          <w:szCs w:val="20"/>
        </w:rPr>
        <w:t xml:space="preserve"> - la sua tela rappresenta un esemplare iconico, riflette il processo circolare inerente alla sua arte, in cui la forma</w:t>
      </w:r>
      <w:r w:rsidRPr="00B471A1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 xml:space="preserve">umana viene modellata, rimodellata e continuamente rinnovata. Il volto, effimero, che emerge quasi come una nuvola </w:t>
      </w:r>
      <w:proofErr w:type="gramStart"/>
      <w:r w:rsidRPr="00B471A1">
        <w:rPr>
          <w:rFonts w:ascii="Arial" w:hAnsi="Arial" w:cs="Arial"/>
          <w:w w:val="95"/>
          <w:sz w:val="20"/>
          <w:szCs w:val="20"/>
        </w:rPr>
        <w:t xml:space="preserve">dall’etere, </w:t>
      </w:r>
      <w:r w:rsidRPr="00B471A1">
        <w:rPr>
          <w:rFonts w:ascii="Arial" w:hAnsi="Arial" w:cs="Arial"/>
          <w:spacing w:val="-66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sembra</w:t>
      </w:r>
      <w:proofErr w:type="gramEnd"/>
      <w:r w:rsidRPr="00B471A1">
        <w:rPr>
          <w:rFonts w:ascii="Arial" w:hAnsi="Arial" w:cs="Arial"/>
          <w:sz w:val="20"/>
          <w:szCs w:val="20"/>
        </w:rPr>
        <w:t xml:space="preserve"> apparire dal</w:t>
      </w:r>
      <w:r w:rsidRPr="00B471A1">
        <w:rPr>
          <w:rFonts w:ascii="Arial" w:hAnsi="Arial" w:cs="Arial"/>
          <w:spacing w:val="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nulla per successivamente</w:t>
      </w:r>
      <w:r w:rsidRPr="00B471A1">
        <w:rPr>
          <w:rFonts w:ascii="Arial" w:hAnsi="Arial" w:cs="Arial"/>
          <w:spacing w:val="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ritornare</w:t>
      </w:r>
      <w:r w:rsidRPr="00B471A1">
        <w:rPr>
          <w:rFonts w:ascii="Arial" w:hAnsi="Arial" w:cs="Arial"/>
          <w:spacing w:val="-3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nel</w:t>
      </w:r>
      <w:r w:rsidRPr="00B471A1">
        <w:rPr>
          <w:rFonts w:ascii="Arial" w:hAnsi="Arial" w:cs="Arial"/>
          <w:spacing w:val="-3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nulla.</w:t>
      </w:r>
    </w:p>
    <w:p w14:paraId="393A46D6" w14:textId="56F40E48" w:rsidR="00B471A1" w:rsidRPr="00B471A1" w:rsidRDefault="00021AFF" w:rsidP="00B471A1">
      <w:pPr>
        <w:spacing w:line="283" w:lineRule="auto"/>
        <w:ind w:right="119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Lara Favaretto</w:t>
      </w:r>
      <w:r w:rsidRPr="00B471A1">
        <w:rPr>
          <w:rFonts w:ascii="Arial" w:hAnsi="Arial" w:cs="Arial"/>
          <w:sz w:val="20"/>
          <w:szCs w:val="20"/>
        </w:rPr>
        <w:t xml:space="preserve"> - al fine di esplorare il potenziale espressivo e la duplice natura - solida e malleabile - del cemento, Lara lo </w:t>
      </w:r>
      <w:r w:rsidRPr="00B471A1">
        <w:rPr>
          <w:rFonts w:ascii="Arial" w:hAnsi="Arial" w:cs="Arial"/>
          <w:w w:val="95"/>
          <w:sz w:val="20"/>
          <w:szCs w:val="20"/>
        </w:rPr>
        <w:t>perfora, gli imprime lo stampo di altri oggetti quando è ancora fresco. Congela così la propria azione ed i propri stati d’animo:</w:t>
      </w:r>
      <w:r w:rsidRPr="00B471A1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sulla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superficie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non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più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liscia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dei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blocchi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affiora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la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transitorietà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dell’esercizio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artistico,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che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resta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impresso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nella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materia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nei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titoli,</w:t>
      </w:r>
      <w:r w:rsidRPr="00B471A1">
        <w:rPr>
          <w:rFonts w:ascii="Arial" w:hAnsi="Arial" w:cs="Arial"/>
          <w:spacing w:val="-66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che</w:t>
      </w:r>
      <w:r w:rsidRPr="00B471A1">
        <w:rPr>
          <w:rFonts w:ascii="Arial" w:hAnsi="Arial" w:cs="Arial"/>
          <w:spacing w:val="-2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raccontano</w:t>
      </w:r>
      <w:r w:rsidRPr="00B471A1">
        <w:rPr>
          <w:rFonts w:ascii="Arial" w:hAnsi="Arial" w:cs="Arial"/>
          <w:spacing w:val="-2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l’azione</w:t>
      </w:r>
      <w:r w:rsidRPr="00B471A1">
        <w:rPr>
          <w:rFonts w:ascii="Arial" w:hAnsi="Arial" w:cs="Arial"/>
          <w:spacing w:val="-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a</w:t>
      </w:r>
      <w:r w:rsidRPr="00B471A1">
        <w:rPr>
          <w:rFonts w:ascii="Arial" w:hAnsi="Arial" w:cs="Arial"/>
          <w:spacing w:val="-2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cui</w:t>
      </w:r>
      <w:r w:rsidRPr="00B471A1">
        <w:rPr>
          <w:rFonts w:ascii="Arial" w:hAnsi="Arial" w:cs="Arial"/>
          <w:spacing w:val="-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sono</w:t>
      </w:r>
      <w:r w:rsidRPr="00B471A1">
        <w:rPr>
          <w:rFonts w:ascii="Arial" w:hAnsi="Arial" w:cs="Arial"/>
          <w:spacing w:val="-2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stati</w:t>
      </w:r>
      <w:r w:rsidRPr="00B471A1">
        <w:rPr>
          <w:rFonts w:ascii="Arial" w:hAnsi="Arial" w:cs="Arial"/>
          <w:spacing w:val="-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assoggettati</w:t>
      </w:r>
      <w:r w:rsidRPr="00B471A1">
        <w:rPr>
          <w:rFonts w:ascii="Arial" w:hAnsi="Arial" w:cs="Arial"/>
          <w:spacing w:val="-2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i</w:t>
      </w:r>
      <w:r w:rsidRPr="00B471A1">
        <w:rPr>
          <w:rFonts w:ascii="Arial" w:hAnsi="Arial" w:cs="Arial"/>
          <w:spacing w:val="-1"/>
          <w:sz w:val="20"/>
          <w:szCs w:val="20"/>
        </w:rPr>
        <w:t xml:space="preserve"> </w:t>
      </w:r>
      <w:r w:rsidRPr="00B471A1">
        <w:rPr>
          <w:rFonts w:ascii="Arial" w:hAnsi="Arial" w:cs="Arial"/>
          <w:sz w:val="20"/>
          <w:szCs w:val="20"/>
        </w:rPr>
        <w:t>blocchi.</w:t>
      </w:r>
    </w:p>
    <w:p w14:paraId="54861223" w14:textId="6BD4C35C" w:rsidR="00B471A1" w:rsidRPr="00B471A1" w:rsidRDefault="00021AFF" w:rsidP="00021AFF">
      <w:pPr>
        <w:spacing w:line="283" w:lineRule="auto"/>
        <w:ind w:right="124"/>
        <w:jc w:val="both"/>
        <w:rPr>
          <w:rFonts w:ascii="Arial" w:hAnsi="Arial" w:cs="Arial"/>
          <w:w w:val="95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 xml:space="preserve">Linda Fregni </w:t>
      </w:r>
      <w:proofErr w:type="spellStart"/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Nagler</w:t>
      </w:r>
      <w:proofErr w:type="spellEnd"/>
      <w:r w:rsidRPr="00B471A1">
        <w:rPr>
          <w:rFonts w:ascii="Arial" w:hAnsi="Arial" w:cs="Arial"/>
          <w:b/>
          <w:bCs/>
          <w:color w:val="C00000"/>
          <w:sz w:val="28"/>
          <w:szCs w:val="28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- nella sua pratica artistica Linda colleziona e raccoglie immagini fotografiche preesistenti. Esse diventano il</w:t>
      </w:r>
      <w:r w:rsidRPr="00B471A1">
        <w:rPr>
          <w:rFonts w:ascii="Arial" w:hAnsi="Arial" w:cs="Arial"/>
          <w:spacing w:val="-66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punto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partenza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delle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sue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opere,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che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sono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il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frutto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un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lungo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e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meticoloso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atto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spacing w:val="-1"/>
          <w:w w:val="95"/>
          <w:sz w:val="20"/>
          <w:szCs w:val="20"/>
        </w:rPr>
        <w:t>creazione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attraverso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processi</w:t>
      </w:r>
      <w:r w:rsidRPr="00B471A1">
        <w:rPr>
          <w:rFonts w:ascii="Arial" w:hAnsi="Arial" w:cs="Arial"/>
          <w:spacing w:val="-15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di</w:t>
      </w:r>
      <w:r w:rsidRPr="00B471A1">
        <w:rPr>
          <w:rFonts w:ascii="Arial" w:hAnsi="Arial" w:cs="Arial"/>
          <w:spacing w:val="-1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rielaborazione</w:t>
      </w:r>
      <w:r w:rsidRPr="00B471A1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riattivazione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che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fanno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assumere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alle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immagini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nuovi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significati.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Tre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le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sue</w:t>
      </w:r>
      <w:r w:rsidRPr="00B471A1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opere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in</w:t>
      </w:r>
      <w:r w:rsidRPr="00B471A1">
        <w:rPr>
          <w:rFonts w:ascii="Arial" w:hAnsi="Arial" w:cs="Arial"/>
          <w:spacing w:val="-4"/>
          <w:w w:val="95"/>
          <w:sz w:val="20"/>
          <w:szCs w:val="20"/>
        </w:rPr>
        <w:t xml:space="preserve"> </w:t>
      </w:r>
      <w:r w:rsidRPr="00B471A1">
        <w:rPr>
          <w:rFonts w:ascii="Arial" w:hAnsi="Arial" w:cs="Arial"/>
          <w:w w:val="95"/>
          <w:sz w:val="20"/>
          <w:szCs w:val="20"/>
        </w:rPr>
        <w:t>esposizione.</w:t>
      </w:r>
    </w:p>
    <w:p w14:paraId="659F6118" w14:textId="5C578D24" w:rsidR="00B471A1" w:rsidRPr="00B471A1" w:rsidRDefault="00021AFF" w:rsidP="00021AFF">
      <w:pPr>
        <w:spacing w:line="283" w:lineRule="auto"/>
        <w:ind w:right="124"/>
        <w:jc w:val="both"/>
        <w:rPr>
          <w:rFonts w:ascii="Arial" w:hAnsi="Arial" w:cs="Arial"/>
          <w:w w:val="95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 xml:space="preserve">Alessandro </w:t>
      </w:r>
      <w:proofErr w:type="spellStart"/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Pessoli</w:t>
      </w:r>
      <w:proofErr w:type="spellEnd"/>
      <w:r w:rsidRPr="00B471A1">
        <w:rPr>
          <w:rFonts w:ascii="Arial" w:hAnsi="Arial" w:cs="Arial"/>
          <w:w w:val="95"/>
          <w:sz w:val="20"/>
          <w:szCs w:val="20"/>
        </w:rPr>
        <w:t xml:space="preserve"> - fondendo cultura pop e immaginario contemporaneo con riferimenti alla storia dell’arte e alla tradizione italiana, Alessandro </w:t>
      </w:r>
      <w:proofErr w:type="spellStart"/>
      <w:r w:rsidRPr="00B471A1">
        <w:rPr>
          <w:rFonts w:ascii="Arial" w:hAnsi="Arial" w:cs="Arial"/>
          <w:w w:val="95"/>
          <w:sz w:val="20"/>
          <w:szCs w:val="20"/>
        </w:rPr>
        <w:t>Pessoli</w:t>
      </w:r>
      <w:proofErr w:type="spellEnd"/>
      <w:r w:rsidRPr="00B471A1">
        <w:rPr>
          <w:rFonts w:ascii="Arial" w:hAnsi="Arial" w:cs="Arial"/>
          <w:w w:val="95"/>
          <w:sz w:val="20"/>
          <w:szCs w:val="20"/>
        </w:rPr>
        <w:t xml:space="preserve"> ha costruito un universo onirico abitato da personaggi eccentrici in cui stili e forme del passato sono rivisitati e reinterpretati in tipologie iconografiche metamorfiche e surreali.</w:t>
      </w:r>
    </w:p>
    <w:p w14:paraId="378DD2AE" w14:textId="25CE8D80" w:rsidR="00B471A1" w:rsidRPr="00B471A1" w:rsidRDefault="00021AFF" w:rsidP="00021AFF">
      <w:pPr>
        <w:spacing w:line="283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>Patrizio Di Massimo</w:t>
      </w:r>
      <w:r w:rsidRPr="00B471A1">
        <w:rPr>
          <w:rFonts w:ascii="Arial" w:hAnsi="Arial" w:cs="Arial"/>
          <w:sz w:val="20"/>
          <w:szCs w:val="20"/>
        </w:rPr>
        <w:t xml:space="preserve"> - l’artista negli ultimi dieci anni ha sviluppato un vocabolario estetico molto personale e riconoscibile in cui figurazione e storia italiana si sovrappongono, per dar vita a una pittura dai toni barocchi, drammatici e talvolta grotteschi. La Storia è da sempre fonte di ispirazione per Di Massimo, che si serve del passato per investigare e raccontare il presente.</w:t>
      </w:r>
    </w:p>
    <w:p w14:paraId="679E2D63" w14:textId="38A1ABB7" w:rsidR="00021AFF" w:rsidRPr="00B471A1" w:rsidRDefault="00021AFF" w:rsidP="00B471A1">
      <w:pPr>
        <w:spacing w:line="283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B471A1">
        <w:rPr>
          <w:rFonts w:ascii="Arial" w:hAnsi="Arial" w:cs="Arial"/>
          <w:b/>
          <w:bCs/>
          <w:color w:val="C00000"/>
          <w:sz w:val="28"/>
          <w:szCs w:val="28"/>
        </w:rPr>
        <w:t xml:space="preserve">Francesco Vezzoli </w:t>
      </w:r>
      <w:r w:rsidRPr="00B471A1">
        <w:rPr>
          <w:rFonts w:ascii="Arial" w:hAnsi="Arial" w:cs="Arial"/>
          <w:sz w:val="20"/>
          <w:szCs w:val="20"/>
        </w:rPr>
        <w:t>- il suo lavoro ha sempre unito indifferentemente frammenti di cultura “alta” e “bassa”, attingendo tanto dai film hollywoodiani e dalle produzioni televisive, quanto dal cinema d’autore, la storia dell’arte, la moda e la politica contemporanea. Da oltre 25 anni indaga temi oggi più che mai attuali come l’ossessione per la fama e per la visibilità.</w:t>
      </w:r>
    </w:p>
    <w:sectPr w:rsidR="00021AFF" w:rsidRPr="00B471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FF"/>
    <w:rsid w:val="00021AFF"/>
    <w:rsid w:val="00857787"/>
    <w:rsid w:val="008C637A"/>
    <w:rsid w:val="00B471A1"/>
    <w:rsid w:val="00CD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8621"/>
  <w15:chartTrackingRefBased/>
  <w15:docId w15:val="{5E037C60-101F-4C37-984F-042322FD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2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21AF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6"/>
      <w:szCs w:val="26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21AFF"/>
    <w:rPr>
      <w:rFonts w:ascii="Arial MT" w:eastAsia="Arial MT" w:hAnsi="Arial MT" w:cs="Arial MT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7811EB-6C73-4E00-B774-9C0E87745028}"/>
</file>

<file path=customXml/itemProps2.xml><?xml version="1.0" encoding="utf-8"?>
<ds:datastoreItem xmlns:ds="http://schemas.openxmlformats.org/officeDocument/2006/customXml" ds:itemID="{98BBF28D-EB1F-4749-9750-C56E05727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2861</Characters>
  <Application>Microsoft Office Word</Application>
  <DocSecurity>4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Brucato Renata</dc:creator>
  <cp:keywords/>
  <dc:description/>
  <cp:lastModifiedBy>Cervini Claudia</cp:lastModifiedBy>
  <cp:revision>2</cp:revision>
  <cp:lastPrinted>2024-04-03T16:31:00Z</cp:lastPrinted>
  <dcterms:created xsi:type="dcterms:W3CDTF">2024-04-03T16:37:00Z</dcterms:created>
  <dcterms:modified xsi:type="dcterms:W3CDTF">2024-04-03T16:37:00Z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f4bb52-9e9d-4296-940a-59002820a53c_Enabled">
    <vt:lpwstr>true</vt:lpwstr>
  </property>
  <property fmtid="{D5CDD505-2E9C-101B-9397-08002B2CF9AE}" pid="3" name="MSIP_Label_5bf4bb52-9e9d-4296-940a-59002820a53c_SetDate">
    <vt:lpwstr>2024-04-03T16:33:28Z</vt:lpwstr>
  </property>
  <property fmtid="{D5CDD505-2E9C-101B-9397-08002B2CF9AE}" pid="4" name="MSIP_Label_5bf4bb52-9e9d-4296-940a-59002820a53c_Method">
    <vt:lpwstr>Standard</vt:lpwstr>
  </property>
  <property fmtid="{D5CDD505-2E9C-101B-9397-08002B2CF9AE}" pid="5" name="MSIP_Label_5bf4bb52-9e9d-4296-940a-59002820a53c_Name">
    <vt:lpwstr>5bf4bb52-9e9d-4296-940a-59002820a53c</vt:lpwstr>
  </property>
  <property fmtid="{D5CDD505-2E9C-101B-9397-08002B2CF9AE}" pid="6" name="MSIP_Label_5bf4bb52-9e9d-4296-940a-59002820a53c_SiteId">
    <vt:lpwstr>cbeb3ecc-6f45-4183-b5a8-088140deae5d</vt:lpwstr>
  </property>
  <property fmtid="{D5CDD505-2E9C-101B-9397-08002B2CF9AE}" pid="7" name="MSIP_Label_5bf4bb52-9e9d-4296-940a-59002820a53c_ActionId">
    <vt:lpwstr>cc1ef554-e3da-4ef8-9480-446ed4beb99d</vt:lpwstr>
  </property>
  <property fmtid="{D5CDD505-2E9C-101B-9397-08002B2CF9AE}" pid="8" name="MSIP_Label_5bf4bb52-9e9d-4296-940a-59002820a53c_ContentBits">
    <vt:lpwstr>0</vt:lpwstr>
  </property>
</Properties>
</file>