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02C5" w14:textId="52201140" w:rsidR="00ED7959" w:rsidRDefault="00B85721">
      <w:pPr>
        <w:spacing w:line="240" w:lineRule="auto"/>
        <w:rPr>
          <w:b/>
          <w:bCs/>
          <w:color w:val="811D28"/>
          <w:sz w:val="32"/>
          <w:szCs w:val="32"/>
          <w:u w:color="811D28"/>
          <w:lang w:val="it-IT"/>
        </w:rPr>
      </w:pPr>
      <w:r>
        <w:rPr>
          <w:b/>
          <w:bCs/>
          <w:color w:val="811D28"/>
          <w:sz w:val="32"/>
          <w:szCs w:val="32"/>
          <w:u w:color="811D28"/>
          <w:lang w:val="it-IT"/>
        </w:rPr>
        <w:t xml:space="preserve">Banca Generali per il sesto anno consecutivo è </w:t>
      </w:r>
      <w:r w:rsidR="0043281F">
        <w:rPr>
          <w:b/>
          <w:bCs/>
          <w:color w:val="811D28"/>
          <w:sz w:val="32"/>
          <w:szCs w:val="32"/>
          <w:u w:color="811D28"/>
          <w:lang w:val="it-IT"/>
        </w:rPr>
        <w:t>partner</w:t>
      </w:r>
      <w:r w:rsidR="006053D5">
        <w:rPr>
          <w:b/>
          <w:bCs/>
          <w:color w:val="811D28"/>
          <w:sz w:val="32"/>
          <w:szCs w:val="32"/>
          <w:u w:color="811D28"/>
          <w:lang w:val="it-IT"/>
        </w:rPr>
        <w:t xml:space="preserve"> </w:t>
      </w:r>
      <w:r>
        <w:rPr>
          <w:b/>
          <w:bCs/>
          <w:color w:val="811D28"/>
          <w:sz w:val="32"/>
          <w:szCs w:val="32"/>
          <w:u w:color="811D28"/>
          <w:lang w:val="it-IT"/>
        </w:rPr>
        <w:t>di Milano Art Week</w:t>
      </w:r>
    </w:p>
    <w:p w14:paraId="36452DC9" w14:textId="77777777" w:rsidR="00ED7959" w:rsidRDefault="00ED7959">
      <w:pPr>
        <w:spacing w:line="240" w:lineRule="auto"/>
        <w:rPr>
          <w:b/>
          <w:bCs/>
          <w:color w:val="811D28"/>
          <w:sz w:val="32"/>
          <w:szCs w:val="32"/>
          <w:u w:color="811D28"/>
          <w:lang w:val="it-IT"/>
        </w:rPr>
      </w:pPr>
    </w:p>
    <w:p w14:paraId="16FA595B" w14:textId="77777777" w:rsidR="00ED7959" w:rsidRDefault="00B85721">
      <w:pPr>
        <w:spacing w:line="240" w:lineRule="auto"/>
        <w:rPr>
          <w:b/>
          <w:bCs/>
          <w:color w:val="811D28"/>
          <w:sz w:val="32"/>
          <w:szCs w:val="32"/>
          <w:u w:color="811D28"/>
          <w:lang w:val="it-IT"/>
        </w:rPr>
      </w:pPr>
      <w:proofErr w:type="spellStart"/>
      <w:r>
        <w:rPr>
          <w:b/>
          <w:bCs/>
          <w:color w:val="811D28"/>
          <w:sz w:val="32"/>
          <w:szCs w:val="32"/>
          <w:u w:color="811D28"/>
          <w:lang w:val="it-IT"/>
        </w:rPr>
        <w:t>Bg</w:t>
      </w:r>
      <w:proofErr w:type="spellEnd"/>
      <w:r>
        <w:rPr>
          <w:b/>
          <w:bCs/>
          <w:color w:val="811D28"/>
          <w:sz w:val="32"/>
          <w:szCs w:val="32"/>
          <w:u w:color="811D28"/>
          <w:lang w:val="it-IT"/>
        </w:rPr>
        <w:t xml:space="preserve"> </w:t>
      </w:r>
      <w:proofErr w:type="spellStart"/>
      <w:r>
        <w:rPr>
          <w:b/>
          <w:bCs/>
          <w:color w:val="811D28"/>
          <w:sz w:val="32"/>
          <w:szCs w:val="32"/>
          <w:u w:color="811D28"/>
          <w:lang w:val="it-IT"/>
        </w:rPr>
        <w:t>ArTalent</w:t>
      </w:r>
      <w:proofErr w:type="spellEnd"/>
      <w:r>
        <w:rPr>
          <w:b/>
          <w:bCs/>
          <w:color w:val="811D28"/>
          <w:sz w:val="32"/>
          <w:szCs w:val="32"/>
          <w:u w:color="811D28"/>
          <w:lang w:val="it-IT"/>
        </w:rPr>
        <w:t xml:space="preserve"> presenta l’opera: </w:t>
      </w:r>
      <w:r w:rsidRPr="008F43D1">
        <w:rPr>
          <w:b/>
          <w:bCs/>
          <w:i/>
          <w:iCs/>
          <w:color w:val="811D28"/>
          <w:sz w:val="32"/>
          <w:szCs w:val="32"/>
          <w:u w:color="811D28"/>
          <w:lang w:val="it-IT"/>
        </w:rPr>
        <w:t>Comizi di non amore - The prequel (</w:t>
      </w:r>
      <w:proofErr w:type="spellStart"/>
      <w:r w:rsidRPr="008F43D1">
        <w:rPr>
          <w:b/>
          <w:bCs/>
          <w:i/>
          <w:iCs/>
          <w:color w:val="811D28"/>
          <w:sz w:val="32"/>
          <w:szCs w:val="32"/>
          <w:u w:color="811D28"/>
          <w:lang w:val="it-IT"/>
        </w:rPr>
        <w:t>Contestant</w:t>
      </w:r>
      <w:proofErr w:type="spellEnd"/>
      <w:r w:rsidRPr="008F43D1">
        <w:rPr>
          <w:b/>
          <w:bCs/>
          <w:i/>
          <w:iCs/>
          <w:color w:val="811D28"/>
          <w:sz w:val="32"/>
          <w:szCs w:val="32"/>
          <w:u w:color="811D28"/>
          <w:lang w:val="it-IT"/>
        </w:rPr>
        <w:t xml:space="preserve"> n.3: Marianne Faithfull)</w:t>
      </w:r>
      <w:r>
        <w:rPr>
          <w:b/>
          <w:bCs/>
          <w:color w:val="811D28"/>
          <w:sz w:val="32"/>
          <w:szCs w:val="32"/>
          <w:u w:color="811D28"/>
          <w:lang w:val="it-IT"/>
        </w:rPr>
        <w:t xml:space="preserve"> di Francesco Vezzoli</w:t>
      </w:r>
    </w:p>
    <w:p w14:paraId="21739BAD" w14:textId="77777777" w:rsidR="00ED7959" w:rsidRDefault="00ED7959">
      <w:pPr>
        <w:spacing w:line="240" w:lineRule="auto"/>
        <w:rPr>
          <w:b/>
          <w:bCs/>
          <w:color w:val="811D28"/>
          <w:sz w:val="36"/>
          <w:szCs w:val="36"/>
          <w:u w:color="811D28"/>
          <w:lang w:val="it-IT"/>
        </w:rPr>
      </w:pPr>
    </w:p>
    <w:p w14:paraId="6B28092C" w14:textId="77777777" w:rsidR="00ED7959" w:rsidRDefault="00B85721">
      <w:pPr>
        <w:pStyle w:val="ListParagraph"/>
        <w:numPr>
          <w:ilvl w:val="0"/>
          <w:numId w:val="2"/>
        </w:numPr>
        <w:spacing w:line="232" w:lineRule="auto"/>
        <w:ind w:right="173"/>
        <w:rPr>
          <w:sz w:val="24"/>
          <w:szCs w:val="24"/>
        </w:rPr>
      </w:pPr>
      <w:r>
        <w:rPr>
          <w:b/>
          <w:bCs/>
          <w:color w:val="811D28"/>
          <w:sz w:val="24"/>
          <w:szCs w:val="24"/>
          <w:u w:color="811D28"/>
        </w:rPr>
        <w:t>Dall’8</w:t>
      </w:r>
      <w:r>
        <w:rPr>
          <w:b/>
          <w:bCs/>
          <w:color w:val="811D28"/>
          <w:spacing w:val="1"/>
          <w:sz w:val="24"/>
          <w:szCs w:val="24"/>
          <w:u w:color="811D28"/>
        </w:rPr>
        <w:t xml:space="preserve"> </w:t>
      </w:r>
      <w:r>
        <w:rPr>
          <w:b/>
          <w:bCs/>
          <w:color w:val="811D28"/>
          <w:sz w:val="24"/>
          <w:szCs w:val="24"/>
          <w:u w:color="811D28"/>
        </w:rPr>
        <w:t>al</w:t>
      </w:r>
      <w:r>
        <w:rPr>
          <w:b/>
          <w:bCs/>
          <w:color w:val="811D28"/>
          <w:spacing w:val="1"/>
          <w:sz w:val="24"/>
          <w:szCs w:val="24"/>
          <w:u w:color="811D28"/>
        </w:rPr>
        <w:t xml:space="preserve"> </w:t>
      </w:r>
      <w:r>
        <w:rPr>
          <w:b/>
          <w:bCs/>
          <w:color w:val="811D28"/>
          <w:sz w:val="24"/>
          <w:szCs w:val="24"/>
          <w:u w:color="811D28"/>
        </w:rPr>
        <w:t>14</w:t>
      </w:r>
      <w:r>
        <w:rPr>
          <w:b/>
          <w:bCs/>
          <w:color w:val="811D28"/>
          <w:spacing w:val="1"/>
          <w:sz w:val="24"/>
          <w:szCs w:val="24"/>
          <w:u w:color="811D28"/>
        </w:rPr>
        <w:t xml:space="preserve"> </w:t>
      </w:r>
      <w:r>
        <w:rPr>
          <w:b/>
          <w:bCs/>
          <w:color w:val="811D28"/>
          <w:sz w:val="24"/>
          <w:szCs w:val="24"/>
          <w:u w:color="811D28"/>
        </w:rPr>
        <w:t>aprile</w:t>
      </w:r>
      <w:r>
        <w:rPr>
          <w:b/>
          <w:bCs/>
          <w:color w:val="811D28"/>
          <w:spacing w:val="1"/>
          <w:sz w:val="24"/>
          <w:szCs w:val="24"/>
          <w:u w:color="811D28"/>
        </w:rPr>
        <w:t xml:space="preserve"> </w:t>
      </w:r>
      <w:r>
        <w:rPr>
          <w:color w:val="811D28"/>
          <w:sz w:val="24"/>
          <w:szCs w:val="24"/>
          <w:u w:color="811D28"/>
        </w:rPr>
        <w:t>al</w:t>
      </w:r>
      <w:r>
        <w:rPr>
          <w:color w:val="811D28"/>
          <w:spacing w:val="1"/>
          <w:sz w:val="24"/>
          <w:szCs w:val="24"/>
          <w:u w:color="811D28"/>
        </w:rPr>
        <w:t xml:space="preserve"> </w:t>
      </w:r>
      <w:r>
        <w:rPr>
          <w:color w:val="811D28"/>
          <w:sz w:val="24"/>
          <w:szCs w:val="24"/>
          <w:u w:color="811D28"/>
        </w:rPr>
        <w:t>via</w:t>
      </w:r>
      <w:r>
        <w:rPr>
          <w:color w:val="811D28"/>
          <w:spacing w:val="1"/>
          <w:sz w:val="24"/>
          <w:szCs w:val="24"/>
          <w:u w:color="811D28"/>
        </w:rPr>
        <w:t xml:space="preserve"> </w:t>
      </w:r>
      <w:r>
        <w:rPr>
          <w:color w:val="811D28"/>
          <w:sz w:val="24"/>
          <w:szCs w:val="24"/>
          <w:u w:color="811D28"/>
        </w:rPr>
        <w:t>la</w:t>
      </w:r>
      <w:r>
        <w:rPr>
          <w:color w:val="811D28"/>
          <w:spacing w:val="1"/>
          <w:sz w:val="24"/>
          <w:szCs w:val="24"/>
          <w:u w:color="811D28"/>
        </w:rPr>
        <w:t xml:space="preserve"> </w:t>
      </w:r>
      <w:r>
        <w:rPr>
          <w:color w:val="811D28"/>
          <w:sz w:val="24"/>
          <w:szCs w:val="24"/>
          <w:u w:color="811D28"/>
        </w:rPr>
        <w:t>nuova</w:t>
      </w:r>
      <w:r>
        <w:rPr>
          <w:color w:val="811D28"/>
          <w:spacing w:val="1"/>
          <w:sz w:val="24"/>
          <w:szCs w:val="24"/>
          <w:u w:color="811D28"/>
        </w:rPr>
        <w:t xml:space="preserve"> </w:t>
      </w:r>
      <w:r>
        <w:rPr>
          <w:color w:val="811D28"/>
          <w:sz w:val="24"/>
          <w:szCs w:val="24"/>
          <w:u w:color="811D28"/>
        </w:rPr>
        <w:t>edizione</w:t>
      </w:r>
      <w:r>
        <w:rPr>
          <w:color w:val="811D28"/>
          <w:spacing w:val="1"/>
          <w:sz w:val="24"/>
          <w:szCs w:val="24"/>
          <w:u w:color="811D28"/>
        </w:rPr>
        <w:t xml:space="preserve"> </w:t>
      </w:r>
      <w:r>
        <w:rPr>
          <w:color w:val="811D28"/>
          <w:sz w:val="24"/>
          <w:szCs w:val="24"/>
          <w:u w:color="811D28"/>
        </w:rPr>
        <w:t>della</w:t>
      </w:r>
      <w:r>
        <w:rPr>
          <w:color w:val="811D28"/>
          <w:spacing w:val="1"/>
          <w:sz w:val="24"/>
          <w:szCs w:val="24"/>
          <w:u w:color="811D28"/>
        </w:rPr>
        <w:t xml:space="preserve"> </w:t>
      </w:r>
      <w:r>
        <w:rPr>
          <w:color w:val="811D28"/>
          <w:sz w:val="24"/>
          <w:szCs w:val="24"/>
          <w:u w:color="811D28"/>
        </w:rPr>
        <w:t>settimana</w:t>
      </w:r>
      <w:r>
        <w:rPr>
          <w:color w:val="811D28"/>
          <w:spacing w:val="-17"/>
          <w:sz w:val="24"/>
          <w:szCs w:val="24"/>
          <w:u w:color="811D28"/>
        </w:rPr>
        <w:t xml:space="preserve"> </w:t>
      </w:r>
      <w:r>
        <w:rPr>
          <w:color w:val="811D28"/>
          <w:sz w:val="24"/>
          <w:szCs w:val="24"/>
          <w:u w:color="811D28"/>
        </w:rPr>
        <w:t>dedicata</w:t>
      </w:r>
      <w:r>
        <w:rPr>
          <w:color w:val="811D28"/>
          <w:spacing w:val="-19"/>
          <w:sz w:val="24"/>
          <w:szCs w:val="24"/>
          <w:u w:color="811D28"/>
        </w:rPr>
        <w:t xml:space="preserve"> </w:t>
      </w:r>
      <w:r>
        <w:rPr>
          <w:color w:val="811D28"/>
          <w:sz w:val="24"/>
          <w:szCs w:val="24"/>
          <w:u w:color="811D28"/>
        </w:rPr>
        <w:t>all’arte</w:t>
      </w:r>
      <w:r>
        <w:rPr>
          <w:color w:val="811D28"/>
          <w:spacing w:val="-18"/>
          <w:sz w:val="24"/>
          <w:szCs w:val="24"/>
          <w:u w:color="811D28"/>
        </w:rPr>
        <w:t xml:space="preserve"> </w:t>
      </w:r>
      <w:r>
        <w:rPr>
          <w:color w:val="811D28"/>
          <w:sz w:val="24"/>
          <w:szCs w:val="24"/>
          <w:u w:color="811D28"/>
        </w:rPr>
        <w:t>moderna</w:t>
      </w:r>
      <w:r>
        <w:rPr>
          <w:color w:val="811D28"/>
          <w:spacing w:val="-15"/>
          <w:sz w:val="24"/>
          <w:szCs w:val="24"/>
          <w:u w:color="811D28"/>
        </w:rPr>
        <w:t xml:space="preserve"> e contemporanea </w:t>
      </w:r>
      <w:r>
        <w:rPr>
          <w:color w:val="811D28"/>
          <w:sz w:val="24"/>
          <w:szCs w:val="24"/>
          <w:u w:color="811D28"/>
        </w:rPr>
        <w:t>a</w:t>
      </w:r>
      <w:r>
        <w:rPr>
          <w:color w:val="811D28"/>
          <w:spacing w:val="-18"/>
          <w:sz w:val="24"/>
          <w:szCs w:val="24"/>
          <w:u w:color="811D28"/>
        </w:rPr>
        <w:t xml:space="preserve"> </w:t>
      </w:r>
      <w:r>
        <w:rPr>
          <w:color w:val="811D28"/>
          <w:sz w:val="24"/>
          <w:szCs w:val="24"/>
          <w:u w:color="811D28"/>
        </w:rPr>
        <w:t>Milano</w:t>
      </w:r>
    </w:p>
    <w:p w14:paraId="79F4C834" w14:textId="51E8EC6B" w:rsidR="00ED7959" w:rsidRDefault="00B85721">
      <w:pPr>
        <w:pStyle w:val="ListParagraph"/>
        <w:numPr>
          <w:ilvl w:val="0"/>
          <w:numId w:val="2"/>
        </w:numPr>
        <w:spacing w:line="232" w:lineRule="auto"/>
        <w:ind w:right="173"/>
        <w:rPr>
          <w:color w:val="811D28"/>
          <w:sz w:val="24"/>
          <w:szCs w:val="24"/>
        </w:rPr>
      </w:pPr>
      <w:r>
        <w:rPr>
          <w:b/>
          <w:bCs/>
          <w:color w:val="811D28"/>
          <w:sz w:val="24"/>
          <w:szCs w:val="24"/>
          <w:u w:color="811D28"/>
        </w:rPr>
        <w:t xml:space="preserve">Sabato 13 aprile, </w:t>
      </w:r>
      <w:r>
        <w:rPr>
          <w:color w:val="811D28"/>
          <w:sz w:val="24"/>
          <w:szCs w:val="24"/>
          <w:u w:color="811D28"/>
        </w:rPr>
        <w:t>supporta</w:t>
      </w:r>
      <w:r w:rsidR="00987F69">
        <w:rPr>
          <w:color w:val="811D28"/>
          <w:sz w:val="24"/>
          <w:szCs w:val="24"/>
          <w:u w:color="811D28"/>
        </w:rPr>
        <w:t xml:space="preserve"> </w:t>
      </w:r>
      <w:r>
        <w:rPr>
          <w:color w:val="811D28"/>
          <w:sz w:val="24"/>
          <w:szCs w:val="24"/>
          <w:u w:color="811D28"/>
        </w:rPr>
        <w:t>l’apertura gratuita del PAC Padiglione d’Arte Contemporanea, con la conferenza “Collezionare l’arte contemporanea” in GAM Galleria d’Arte Moderna</w:t>
      </w:r>
    </w:p>
    <w:p w14:paraId="3EB17065" w14:textId="77777777" w:rsidR="00ED7959" w:rsidRDefault="00B85721">
      <w:pPr>
        <w:pStyle w:val="ListParagraph"/>
        <w:numPr>
          <w:ilvl w:val="0"/>
          <w:numId w:val="3"/>
        </w:numPr>
        <w:rPr>
          <w:color w:val="811D28"/>
          <w:sz w:val="24"/>
          <w:szCs w:val="24"/>
        </w:rPr>
      </w:pPr>
      <w:r>
        <w:rPr>
          <w:color w:val="811D28"/>
          <w:sz w:val="24"/>
          <w:szCs w:val="24"/>
          <w:u w:color="811D28"/>
        </w:rPr>
        <w:t>In esposizione la collezione di banca al BG Training &amp; Innovation Hub in via Achille Mauri 2 a Milano che si arricchisce dell’opera di Francesco Vezzoli</w:t>
      </w:r>
    </w:p>
    <w:p w14:paraId="66249E86" w14:textId="77777777" w:rsidR="00ED7959" w:rsidRDefault="00ED7959">
      <w:pPr>
        <w:pStyle w:val="ListParagraph"/>
        <w:ind w:left="720" w:firstLine="0"/>
        <w:rPr>
          <w:color w:val="811D28"/>
          <w:sz w:val="24"/>
          <w:szCs w:val="24"/>
          <w:u w:color="811D28"/>
        </w:rPr>
      </w:pPr>
    </w:p>
    <w:p w14:paraId="25E25DA9" w14:textId="466191FB" w:rsidR="00ED7959" w:rsidRDefault="00B85721">
      <w:pPr>
        <w:rPr>
          <w:lang w:val="it-IT"/>
        </w:rPr>
      </w:pPr>
      <w:r>
        <w:rPr>
          <w:i/>
          <w:iCs/>
          <w:lang w:val="it-IT"/>
        </w:rPr>
        <w:t>Milano, 5 aprile 2024 –</w:t>
      </w:r>
      <w:r>
        <w:rPr>
          <w:lang w:val="it-IT"/>
        </w:rPr>
        <w:t>-</w:t>
      </w:r>
      <w:r>
        <w:rPr>
          <w:b/>
          <w:bCs/>
          <w:lang w:val="it-IT"/>
        </w:rPr>
        <w:t>Banca Generali</w:t>
      </w:r>
      <w:r>
        <w:rPr>
          <w:lang w:val="it-IT"/>
        </w:rPr>
        <w:t xml:space="preserve">, per il sesto anno consecutivo, è </w:t>
      </w:r>
      <w:r w:rsidR="0043281F">
        <w:rPr>
          <w:lang w:val="it-IT"/>
        </w:rPr>
        <w:t>partner</w:t>
      </w:r>
      <w:r>
        <w:rPr>
          <w:lang w:val="it-IT"/>
        </w:rPr>
        <w:t xml:space="preserve"> di </w:t>
      </w:r>
      <w:r>
        <w:rPr>
          <w:b/>
          <w:bCs/>
          <w:lang w:val="it-IT"/>
        </w:rPr>
        <w:t>Milano Art Week</w:t>
      </w:r>
      <w:r>
        <w:rPr>
          <w:lang w:val="it-IT"/>
        </w:rPr>
        <w:t xml:space="preserve">, l’iniziativa presentata e promossa dal </w:t>
      </w:r>
      <w:r>
        <w:rPr>
          <w:b/>
          <w:bCs/>
          <w:lang w:val="it-IT"/>
        </w:rPr>
        <w:t xml:space="preserve">Comune di Milano, in collaborazione con </w:t>
      </w:r>
      <w:proofErr w:type="spellStart"/>
      <w:r>
        <w:rPr>
          <w:b/>
          <w:bCs/>
          <w:lang w:val="it-IT"/>
        </w:rPr>
        <w:t>miart</w:t>
      </w:r>
      <w:proofErr w:type="spellEnd"/>
      <w:r>
        <w:rPr>
          <w:b/>
          <w:bCs/>
          <w:lang w:val="it-IT"/>
        </w:rPr>
        <w:t>, la fiera d’arte moderna e contemporanea di Milano, in programma da lunedì 8 a domenica 14 aprile 2024</w:t>
      </w:r>
      <w:r>
        <w:rPr>
          <w:lang w:val="it-IT"/>
        </w:rPr>
        <w:t xml:space="preserve">, che si caratterizza per un fitto programma di mostre, retrospettive, installazioni e performance sia fisiche che digitali che coinvolgeranno l’intera città. Per l’occasione, </w:t>
      </w:r>
      <w:r>
        <w:rPr>
          <w:b/>
          <w:bCs/>
          <w:lang w:val="it-IT"/>
        </w:rPr>
        <w:t xml:space="preserve">Banca Generali offre al pubblico, per tutta la giornata di sabato 13 aprile, l’apertura gratuita del PAC Padiglione d’Arte Contemporanea oltre a una conferenza su “Collezionare l’arte contemporanea” </w:t>
      </w:r>
      <w:r>
        <w:rPr>
          <w:lang w:val="it-IT"/>
        </w:rPr>
        <w:t xml:space="preserve">con esperti e protagonisti del settore alla GAM </w:t>
      </w:r>
      <w:r>
        <w:rPr>
          <w:b/>
          <w:bCs/>
          <w:lang w:val="it-IT"/>
        </w:rPr>
        <w:t xml:space="preserve">Galleria d’Arte Moderna </w:t>
      </w:r>
      <w:r>
        <w:rPr>
          <w:lang w:val="it-IT"/>
        </w:rPr>
        <w:t xml:space="preserve">alle ore 10.00. </w:t>
      </w:r>
    </w:p>
    <w:p w14:paraId="782FF435" w14:textId="620FDA5B" w:rsidR="00ED7959" w:rsidRDefault="00B85721">
      <w:pPr>
        <w:spacing w:before="100" w:after="100"/>
        <w:rPr>
          <w:i/>
          <w:iCs/>
          <w:lang w:val="it-IT"/>
        </w:rPr>
      </w:pPr>
      <w:r>
        <w:rPr>
          <w:b/>
          <w:bCs/>
          <w:lang w:val="it-IT"/>
        </w:rPr>
        <w:t xml:space="preserve">Andrea </w:t>
      </w:r>
      <w:proofErr w:type="spellStart"/>
      <w:r>
        <w:rPr>
          <w:b/>
          <w:bCs/>
          <w:lang w:val="it-IT"/>
        </w:rPr>
        <w:t>Ragaini</w:t>
      </w:r>
      <w:proofErr w:type="spellEnd"/>
      <w:r>
        <w:rPr>
          <w:lang w:val="it-IT"/>
        </w:rPr>
        <w:t>, Vicedirettore Generale di Banca Generali, ha dichiarato: “</w:t>
      </w:r>
      <w:r>
        <w:rPr>
          <w:i/>
          <w:iCs/>
          <w:lang w:val="it-IT"/>
        </w:rPr>
        <w:t xml:space="preserve">Siamo felici di affiancare per il sesto anno consecutivo il Comune di Milano nell’iniziativa più importante per l’arte dedicata al grande pubblico, alla vigilia di un appuntamento istituzionale di riferimento come </w:t>
      </w:r>
      <w:proofErr w:type="spellStart"/>
      <w:r>
        <w:rPr>
          <w:i/>
          <w:iCs/>
          <w:lang w:val="it-IT"/>
        </w:rPr>
        <w:t>miart</w:t>
      </w:r>
      <w:proofErr w:type="spellEnd"/>
      <w:r>
        <w:rPr>
          <w:i/>
          <w:iCs/>
          <w:lang w:val="it-IT"/>
        </w:rPr>
        <w:t>. La kermesse Milano Art Week ha dimostrato in questi anni di saper raggiungere sempre più appassionati, grazie alla creatività, alle iniziative e al talento che riesce ad esprimere. Nel nostro piccolo, col progetto BG ARTALENT abbiamo intrapreso un percorso volto alla valorizzazione degli artisti italiani nel mondo, riportando nella nostra città alcune opere non facilmente accessibili. L’obiettivo è quello di stimolare gli spunti di riflessione e il confronto di idee che solo l’arte sa generare. Per la nostra realtà l’impegno per la cultura si unisce a quello per il sociale, non solo nella responsabilità della protezione dei patrimoni delle famiglie ma anche come paradigma di una crescita sostenibile per la collettività che passa anche da iniziative di valore come Milano Art Week che speriamo possano trovare sempre più riscontro”.</w:t>
      </w:r>
    </w:p>
    <w:p w14:paraId="62B890F5" w14:textId="2FB61198" w:rsidR="00ED7959" w:rsidRDefault="00B85721">
      <w:pPr>
        <w:spacing w:before="100" w:after="100"/>
        <w:rPr>
          <w:b/>
          <w:bCs/>
          <w:color w:val="943634"/>
          <w:u w:color="943634"/>
          <w:lang w:val="it-IT"/>
        </w:rPr>
      </w:pPr>
      <w:r>
        <w:rPr>
          <w:b/>
          <w:bCs/>
          <w:color w:val="943634"/>
          <w:u w:color="943634"/>
          <w:lang w:val="it-IT"/>
        </w:rPr>
        <w:t>PAC Padiglione d’Arte Contemporanea – ingresso gratuito sabato 13 aprile 2024</w:t>
      </w:r>
    </w:p>
    <w:p w14:paraId="5D9E0302" w14:textId="06C4BAAA" w:rsidR="00ED7959" w:rsidRDefault="00B85721">
      <w:pPr>
        <w:spacing w:before="100" w:after="100"/>
        <w:rPr>
          <w:lang w:val="it-IT"/>
        </w:rPr>
      </w:pPr>
      <w:r>
        <w:rPr>
          <w:lang w:val="it-IT"/>
        </w:rPr>
        <w:t xml:space="preserve">Per avvicinare il grande pubblico ai capolavori dell’arte contemporanea, grazie </w:t>
      </w:r>
      <w:r w:rsidR="006053D5">
        <w:rPr>
          <w:lang w:val="it-IT"/>
        </w:rPr>
        <w:t xml:space="preserve">a </w:t>
      </w:r>
      <w:r>
        <w:rPr>
          <w:lang w:val="it-IT"/>
        </w:rPr>
        <w:t>Banca Generali il PAC Padiglione d’Arte Contemporanea</w:t>
      </w:r>
      <w:r>
        <w:rPr>
          <w:b/>
          <w:bCs/>
          <w:lang w:val="it-IT"/>
        </w:rPr>
        <w:t xml:space="preserve"> </w:t>
      </w:r>
      <w:r>
        <w:rPr>
          <w:lang w:val="it-IT"/>
        </w:rPr>
        <w:t xml:space="preserve">in via Palestro 14 aprirà le sue porte gratuitamente per tutta la giornata. Nella giornata di </w:t>
      </w:r>
      <w:r>
        <w:rPr>
          <w:b/>
          <w:bCs/>
          <w:lang w:val="it-IT"/>
        </w:rPr>
        <w:t>sabato 13 aprile</w:t>
      </w:r>
      <w:r>
        <w:rPr>
          <w:lang w:val="it-IT"/>
        </w:rPr>
        <w:t>, il biglietto sarà simbolicamente offerto dalla Banca del Leone così da consentire a tutti l’</w:t>
      </w:r>
      <w:r>
        <w:rPr>
          <w:b/>
          <w:bCs/>
          <w:lang w:val="it-IT"/>
        </w:rPr>
        <w:t xml:space="preserve">ingresso gratuito </w:t>
      </w:r>
      <w:r>
        <w:rPr>
          <w:lang w:val="it-IT"/>
        </w:rPr>
        <w:t>agli spazi dell’importante museo cittadino d’arte contemporanea. All’</w:t>
      </w:r>
      <w:r w:rsidR="00AE61A9">
        <w:rPr>
          <w:lang w:val="it-IT"/>
        </w:rPr>
        <w:t>ingresso</w:t>
      </w:r>
      <w:r>
        <w:rPr>
          <w:lang w:val="it-IT"/>
        </w:rPr>
        <w:t xml:space="preserve"> del Museo</w:t>
      </w:r>
      <w:r w:rsidR="0043281F">
        <w:rPr>
          <w:lang w:val="it-IT"/>
        </w:rPr>
        <w:t xml:space="preserve"> </w:t>
      </w:r>
      <w:r w:rsidR="00C62B60">
        <w:rPr>
          <w:lang w:val="it-IT"/>
        </w:rPr>
        <w:t>sarà disponibile</w:t>
      </w:r>
      <w:r w:rsidR="00AE61A9">
        <w:rPr>
          <w:lang w:val="it-IT"/>
        </w:rPr>
        <w:t>,</w:t>
      </w:r>
      <w:r w:rsidR="0043281F">
        <w:rPr>
          <w:lang w:val="it-IT"/>
        </w:rPr>
        <w:t xml:space="preserve"> in </w:t>
      </w:r>
      <w:r>
        <w:rPr>
          <w:b/>
          <w:bCs/>
          <w:lang w:val="it-IT"/>
        </w:rPr>
        <w:t>omaggio</w:t>
      </w:r>
      <w:r w:rsidR="00AE61A9" w:rsidRPr="00AE61A9">
        <w:rPr>
          <w:lang w:val="it-IT"/>
        </w:rPr>
        <w:t>,</w:t>
      </w:r>
      <w:r>
        <w:rPr>
          <w:b/>
          <w:bCs/>
          <w:lang w:val="it-IT"/>
        </w:rPr>
        <w:t xml:space="preserve"> un libretto </w:t>
      </w:r>
      <w:r>
        <w:rPr>
          <w:lang w:val="it-IT"/>
        </w:rPr>
        <w:t xml:space="preserve">che illustra gli obiettivi di </w:t>
      </w:r>
      <w:r>
        <w:rPr>
          <w:b/>
          <w:bCs/>
          <w:lang w:val="it-IT"/>
        </w:rPr>
        <w:t xml:space="preserve">sostenibilità </w:t>
      </w:r>
      <w:r>
        <w:rPr>
          <w:lang w:val="it-IT"/>
        </w:rPr>
        <w:t xml:space="preserve">fissati </w:t>
      </w:r>
      <w:r>
        <w:rPr>
          <w:b/>
          <w:bCs/>
          <w:lang w:val="it-IT"/>
        </w:rPr>
        <w:t xml:space="preserve">dall’Agenda Onu 2030 </w:t>
      </w:r>
      <w:r>
        <w:rPr>
          <w:lang w:val="it-IT"/>
        </w:rPr>
        <w:t xml:space="preserve">sviluppato da Banca Generali, nell’ambito del proprio progetto di comunicazione </w:t>
      </w:r>
      <w:proofErr w:type="spellStart"/>
      <w:r>
        <w:rPr>
          <w:lang w:val="it-IT"/>
        </w:rPr>
        <w:t>Esg</w:t>
      </w:r>
      <w:proofErr w:type="spellEnd"/>
      <w:r>
        <w:rPr>
          <w:lang w:val="it-IT"/>
        </w:rPr>
        <w:t xml:space="preserve"> “Time To </w:t>
      </w:r>
      <w:proofErr w:type="spellStart"/>
      <w:r>
        <w:rPr>
          <w:lang w:val="it-IT"/>
        </w:rPr>
        <w:t>Change</w:t>
      </w:r>
      <w:proofErr w:type="spellEnd"/>
      <w:r>
        <w:rPr>
          <w:lang w:val="it-IT"/>
        </w:rPr>
        <w:t>”.</w:t>
      </w:r>
    </w:p>
    <w:p w14:paraId="11E6552C" w14:textId="77777777" w:rsidR="00ED7959" w:rsidRDefault="00B85721">
      <w:pPr>
        <w:rPr>
          <w:b/>
          <w:bCs/>
          <w:color w:val="943634"/>
          <w:u w:color="943634"/>
          <w:lang w:val="it-IT"/>
        </w:rPr>
      </w:pPr>
      <w:r>
        <w:rPr>
          <w:b/>
          <w:bCs/>
          <w:color w:val="943634"/>
          <w:u w:color="943634"/>
          <w:lang w:val="it-IT"/>
        </w:rPr>
        <w:t>La nuova acquisizione della collezione d’arte di Banca Generali</w:t>
      </w:r>
    </w:p>
    <w:p w14:paraId="4C5E2C9C" w14:textId="77777777" w:rsidR="00ED7959" w:rsidRDefault="00ED7959">
      <w:pPr>
        <w:rPr>
          <w:lang w:val="it-IT"/>
        </w:rPr>
      </w:pPr>
    </w:p>
    <w:p w14:paraId="53E23C48" w14:textId="1DDE4054" w:rsidR="00ED7959" w:rsidRDefault="00B85721">
      <w:pPr>
        <w:rPr>
          <w:rFonts w:ascii="Calibri" w:eastAsia="Calibri" w:hAnsi="Calibri" w:cs="Calibri"/>
          <w:color w:val="FF0000"/>
          <w:sz w:val="22"/>
          <w:szCs w:val="22"/>
          <w:u w:color="FF0000"/>
          <w:lang w:val="it-IT"/>
        </w:rPr>
      </w:pPr>
      <w:proofErr w:type="spellStart"/>
      <w:r>
        <w:rPr>
          <w:lang w:val="it-IT"/>
        </w:rPr>
        <w:t>Bg</w:t>
      </w:r>
      <w:proofErr w:type="spellEnd"/>
      <w:r>
        <w:rPr>
          <w:lang w:val="it-IT"/>
        </w:rPr>
        <w:t xml:space="preserve"> </w:t>
      </w:r>
      <w:proofErr w:type="spellStart"/>
      <w:r>
        <w:rPr>
          <w:lang w:val="it-IT"/>
        </w:rPr>
        <w:t>ArTalent</w:t>
      </w:r>
      <w:proofErr w:type="spellEnd"/>
      <w:r>
        <w:rPr>
          <w:lang w:val="it-IT"/>
        </w:rPr>
        <w:t xml:space="preserve"> si arricchisce di una novità. Durante Milano Art Week (al via dall’8 al 14 aprile) sarà possibile ammirare, nella sede del BG Training &amp; Innovation Hub di via Achille Mauri 2, parte della collezione </w:t>
      </w:r>
      <w:bookmarkStart w:id="0" w:name="_Hlk159840912"/>
      <w:r>
        <w:rPr>
          <w:lang w:val="it-IT"/>
        </w:rPr>
        <w:t>privata di Banca Generali</w:t>
      </w:r>
      <w:bookmarkEnd w:id="0"/>
      <w:r>
        <w:rPr>
          <w:lang w:val="it-IT"/>
        </w:rPr>
        <w:t xml:space="preserve"> sviluppata nel progetto </w:t>
      </w:r>
      <w:r>
        <w:rPr>
          <w:b/>
          <w:bCs/>
          <w:lang w:val="it-IT"/>
        </w:rPr>
        <w:t>BG ARTALENT</w:t>
      </w:r>
      <w:r>
        <w:rPr>
          <w:lang w:val="it-IT"/>
        </w:rPr>
        <w:t xml:space="preserve"> a favore degli artisti italiani di standing internazionale che si arricchisce quest’anno di una nuova acquisizione: </w:t>
      </w:r>
      <w:r>
        <w:rPr>
          <w:b/>
          <w:bCs/>
          <w:i/>
          <w:iCs/>
          <w:lang w:val="it-IT"/>
        </w:rPr>
        <w:t>Comizi di non amore - The prequel (</w:t>
      </w:r>
      <w:proofErr w:type="spellStart"/>
      <w:r>
        <w:rPr>
          <w:b/>
          <w:bCs/>
          <w:i/>
          <w:iCs/>
          <w:lang w:val="it-IT"/>
        </w:rPr>
        <w:t>Contestant</w:t>
      </w:r>
      <w:proofErr w:type="spellEnd"/>
      <w:r>
        <w:rPr>
          <w:b/>
          <w:bCs/>
          <w:i/>
          <w:iCs/>
          <w:lang w:val="it-IT"/>
        </w:rPr>
        <w:t xml:space="preserve"> n.3: Marianne Faithfull)</w:t>
      </w:r>
      <w:r>
        <w:rPr>
          <w:b/>
          <w:bCs/>
          <w:lang w:val="it-IT"/>
        </w:rPr>
        <w:t xml:space="preserve"> di Francesco Vezzoli, </w:t>
      </w:r>
      <w:r>
        <w:rPr>
          <w:lang w:val="it-IT"/>
        </w:rPr>
        <w:t xml:space="preserve">selezionata come per le passate edizioni da  </w:t>
      </w:r>
      <w:r>
        <w:rPr>
          <w:b/>
          <w:bCs/>
          <w:lang w:val="it-IT"/>
        </w:rPr>
        <w:t>Vincenzo De Bellis</w:t>
      </w:r>
      <w:r>
        <w:rPr>
          <w:lang w:val="it-IT"/>
        </w:rPr>
        <w:t>,</w:t>
      </w:r>
      <w:r>
        <w:rPr>
          <w:b/>
          <w:bCs/>
          <w:lang w:val="it-IT"/>
        </w:rPr>
        <w:t xml:space="preserve"> </w:t>
      </w:r>
      <w:r>
        <w:rPr>
          <w:lang w:val="it-IT"/>
        </w:rPr>
        <w:t xml:space="preserve">Direttore, Fiere e piattaforme espositive Art Basel. L’opera sarà visibile insieme ai capolavori di Alessandro </w:t>
      </w:r>
      <w:proofErr w:type="spellStart"/>
      <w:r>
        <w:rPr>
          <w:lang w:val="it-IT"/>
        </w:rPr>
        <w:t>Pessoli</w:t>
      </w:r>
      <w:proofErr w:type="spellEnd"/>
      <w:r>
        <w:rPr>
          <w:lang w:val="it-IT"/>
        </w:rPr>
        <w:t xml:space="preserve"> e Patrizio Di Massimo (già parte della collezione della banca) durante i giorni di Milano Art Week dalle 10 alle 18, prenotando a questo indirizzo mail: </w:t>
      </w:r>
      <w:hyperlink r:id="rId9" w:history="1">
        <w:r>
          <w:rPr>
            <w:rStyle w:val="Hyperlink2"/>
          </w:rPr>
          <w:t>hub@bancagenerali.it</w:t>
        </w:r>
      </w:hyperlink>
    </w:p>
    <w:p w14:paraId="292F674E" w14:textId="77777777" w:rsidR="00ED7959" w:rsidRDefault="00ED7959">
      <w:pPr>
        <w:rPr>
          <w:b/>
          <w:bCs/>
          <w:color w:val="943634"/>
          <w:u w:color="943634"/>
          <w:lang w:val="it-IT"/>
        </w:rPr>
      </w:pPr>
    </w:p>
    <w:p w14:paraId="1A9AEA50" w14:textId="743EC5A4" w:rsidR="00ED7959" w:rsidRPr="000D212D" w:rsidRDefault="00B85721" w:rsidP="00C0410F">
      <w:pPr>
        <w:rPr>
          <w:lang w:val="it-IT"/>
        </w:rPr>
      </w:pPr>
      <w:r w:rsidRPr="000D212D">
        <w:rPr>
          <w:lang w:val="it-IT"/>
        </w:rPr>
        <w:t>Francesco Vezzoli è uno degli artisti italiani contemporanei più riconosciuti a livello</w:t>
      </w:r>
      <w:r w:rsidR="0043281F" w:rsidRPr="000D212D">
        <w:rPr>
          <w:lang w:val="it-IT"/>
        </w:rPr>
        <w:t xml:space="preserve"> </w:t>
      </w:r>
      <w:r w:rsidRPr="000D212D">
        <w:rPr>
          <w:lang w:val="it-IT"/>
        </w:rPr>
        <w:t>internazionale, da sempre interessato ad analizzare i miti della cultura contemporanea, il potere della comunicazione mediatica e i meccanismi che generano e regolano l’immaginario collettivo.</w:t>
      </w:r>
    </w:p>
    <w:p w14:paraId="6E4C6AD2" w14:textId="77777777" w:rsidR="00C0410F" w:rsidRPr="000D212D" w:rsidRDefault="00C0410F" w:rsidP="00C0410F">
      <w:pPr>
        <w:rPr>
          <w:lang w:val="it-IT"/>
        </w:rPr>
      </w:pPr>
    </w:p>
    <w:p w14:paraId="441BC3C6" w14:textId="77777777" w:rsidR="00ED7959" w:rsidRPr="000D212D" w:rsidRDefault="00B85721" w:rsidP="00C0410F">
      <w:pPr>
        <w:rPr>
          <w:lang w:val="it-IT"/>
        </w:rPr>
      </w:pPr>
      <w:r w:rsidRPr="000D212D">
        <w:rPr>
          <w:b/>
          <w:bCs/>
          <w:i/>
          <w:iCs/>
          <w:lang w:val="it-IT"/>
        </w:rPr>
        <w:t>Comizi di non amore – The prequel (</w:t>
      </w:r>
      <w:proofErr w:type="spellStart"/>
      <w:r w:rsidRPr="000D212D">
        <w:rPr>
          <w:b/>
          <w:bCs/>
          <w:i/>
          <w:iCs/>
          <w:lang w:val="it-IT"/>
        </w:rPr>
        <w:t>Contestant</w:t>
      </w:r>
      <w:proofErr w:type="spellEnd"/>
      <w:r w:rsidRPr="000D212D">
        <w:rPr>
          <w:b/>
          <w:bCs/>
          <w:i/>
          <w:iCs/>
          <w:lang w:val="it-IT"/>
        </w:rPr>
        <w:t xml:space="preserve"> n.3: Marianne Faithfull)</w:t>
      </w:r>
      <w:r w:rsidRPr="000D212D">
        <w:rPr>
          <w:lang w:val="it-IT"/>
        </w:rPr>
        <w:t xml:space="preserve"> è il ritratto legato a una delle sue opere più note: </w:t>
      </w:r>
      <w:r w:rsidRPr="000D212D">
        <w:rPr>
          <w:i/>
          <w:iCs/>
          <w:lang w:val="it-IT"/>
        </w:rPr>
        <w:t>Comizi di non-amore,</w:t>
      </w:r>
      <w:r w:rsidRPr="000D212D">
        <w:rPr>
          <w:lang w:val="it-IT"/>
        </w:rPr>
        <w:t xml:space="preserve"> concepita in occasione della mostra </w:t>
      </w:r>
      <w:r w:rsidRPr="000D212D">
        <w:rPr>
          <w:i/>
          <w:iCs/>
          <w:lang w:val="it-IT"/>
        </w:rPr>
        <w:t>Trilogia della morte</w:t>
      </w:r>
      <w:r w:rsidRPr="000D212D">
        <w:rPr>
          <w:lang w:val="it-IT"/>
        </w:rPr>
        <w:t xml:space="preserve"> (2004) alla Fondazione Prada a Milano, ispirata a due celebri lavori cinematografici di Pier Paolo Pasolini, </w:t>
      </w:r>
      <w:r w:rsidRPr="000D212D">
        <w:rPr>
          <w:i/>
          <w:iCs/>
          <w:lang w:val="it-IT"/>
        </w:rPr>
        <w:t>Comizi d’amore</w:t>
      </w:r>
      <w:r w:rsidRPr="000D212D">
        <w:rPr>
          <w:lang w:val="it-IT"/>
        </w:rPr>
        <w:t xml:space="preserve"> (1965) e </w:t>
      </w:r>
      <w:r w:rsidRPr="000D212D">
        <w:rPr>
          <w:i/>
          <w:iCs/>
          <w:lang w:val="it-IT"/>
        </w:rPr>
        <w:t>Salò o le 120 giornate di Sodoma</w:t>
      </w:r>
      <w:r w:rsidRPr="000D212D">
        <w:rPr>
          <w:lang w:val="it-IT"/>
        </w:rPr>
        <w:t xml:space="preserve"> (1975).</w:t>
      </w:r>
    </w:p>
    <w:p w14:paraId="2EC000DE" w14:textId="77777777" w:rsidR="00C0410F" w:rsidRPr="000D212D" w:rsidRDefault="00C0410F" w:rsidP="00C0410F">
      <w:pPr>
        <w:rPr>
          <w:lang w:val="it-IT"/>
        </w:rPr>
      </w:pPr>
    </w:p>
    <w:p w14:paraId="78324C0E" w14:textId="7B17737B" w:rsidR="00ED7959" w:rsidRPr="000D212D" w:rsidRDefault="00B85721" w:rsidP="00C0410F">
      <w:pPr>
        <w:rPr>
          <w:lang w:val="it-IT"/>
        </w:rPr>
      </w:pPr>
      <w:r w:rsidRPr="000D212D">
        <w:rPr>
          <w:lang w:val="it-IT"/>
        </w:rPr>
        <w:t xml:space="preserve">In </w:t>
      </w:r>
      <w:r w:rsidRPr="000D212D">
        <w:rPr>
          <w:i/>
          <w:iCs/>
          <w:lang w:val="it-IT"/>
        </w:rPr>
        <w:t>Comizi di non-amore</w:t>
      </w:r>
      <w:r w:rsidRPr="000D212D">
        <w:rPr>
          <w:lang w:val="it-IT"/>
        </w:rPr>
        <w:t xml:space="preserve"> Vezzoli reinterpreta la tradizione del documentario e del </w:t>
      </w:r>
      <w:proofErr w:type="spellStart"/>
      <w:r w:rsidRPr="000D212D">
        <w:rPr>
          <w:i/>
          <w:iCs/>
          <w:lang w:val="it-IT"/>
        </w:rPr>
        <w:t>cinéma-vérite</w:t>
      </w:r>
      <w:proofErr w:type="spellEnd"/>
      <w:r w:rsidRPr="000D212D">
        <w:rPr>
          <w:i/>
          <w:iCs/>
          <w:lang w:val="it-IT"/>
        </w:rPr>
        <w:t>́</w:t>
      </w:r>
      <w:r w:rsidRPr="000D212D">
        <w:rPr>
          <w:lang w:val="it-IT"/>
        </w:rPr>
        <w:t xml:space="preserve"> secondo i canoni più classici della televisione pop, trasformando il film inchiesta di Pasolini in un vero e proprio reality show in cui, come sempre accade nei suoi lavori, partecipano figure ‘cult’ come Catherine Deneuve, Antonella Lualdi, Terry Schiavo, Jeanne Moreau e Marianne Faithfull.</w:t>
      </w:r>
    </w:p>
    <w:p w14:paraId="44124140" w14:textId="77777777" w:rsidR="00C0410F" w:rsidRPr="000D212D" w:rsidRDefault="00C0410F" w:rsidP="00C0410F">
      <w:pPr>
        <w:rPr>
          <w:lang w:val="it-IT"/>
        </w:rPr>
      </w:pPr>
    </w:p>
    <w:p w14:paraId="3C9CC014" w14:textId="77777777" w:rsidR="00ED7959" w:rsidRPr="000D212D" w:rsidRDefault="00B85721" w:rsidP="00C0410F">
      <w:pPr>
        <w:rPr>
          <w:lang w:val="it-IT"/>
        </w:rPr>
      </w:pPr>
      <w:r w:rsidRPr="000D212D">
        <w:rPr>
          <w:lang w:val="it-IT"/>
        </w:rPr>
        <w:t xml:space="preserve">Proprio quest’ultima è il soggetto del lavoro acquisito da Banca Generali, che consiste in una riproduzione fotografica di un ritratto della cantante e attrice britannica, simbolo della </w:t>
      </w:r>
      <w:r w:rsidRPr="000D212D">
        <w:rPr>
          <w:i/>
          <w:iCs/>
          <w:lang w:val="it-IT"/>
        </w:rPr>
        <w:t>Swinging London</w:t>
      </w:r>
      <w:r w:rsidRPr="000D212D">
        <w:rPr>
          <w:lang w:val="it-IT"/>
        </w:rPr>
        <w:t xml:space="preserve">, su cui Vezzoli è intervenuto con dei ricami in filo metallico. L’impiego di questa tecnica si interseca con un’analisi che Vezzoli ha portato avanti sull’iconicità femminile e sulla relazione tormentata tra identità pubblica e vita privata. All’interno di questa complessa dinamica, una pratica privata, domestica e solitaria come quella del ricamo diventa il filo che lega molto fragilmente queste due dimensioni altrimenti difficilmente conciliabili. Il ritratto diventa il punto di incontro di due universi opposti – quello pubblico della fama e quello privato di una pratica prettamente domestica – dove la dimensione sociale dell’immaginario </w:t>
      </w:r>
      <w:r w:rsidRPr="000D212D">
        <w:rPr>
          <w:i/>
          <w:iCs/>
          <w:lang w:val="it-IT"/>
        </w:rPr>
        <w:t>glamour</w:t>
      </w:r>
      <w:r w:rsidRPr="000D212D">
        <w:rPr>
          <w:lang w:val="it-IT"/>
        </w:rPr>
        <w:t xml:space="preserve"> s’intreccia con la solitudine del gesto reiterato, quasi ossessivo e contemplativo di ricamare.</w:t>
      </w:r>
    </w:p>
    <w:p w14:paraId="3440A3A8" w14:textId="77777777" w:rsidR="00C0410F" w:rsidRPr="000D212D" w:rsidRDefault="00C0410F" w:rsidP="00C0410F">
      <w:pPr>
        <w:rPr>
          <w:lang w:val="it-IT"/>
        </w:rPr>
      </w:pPr>
    </w:p>
    <w:p w14:paraId="64819701" w14:textId="77777777" w:rsidR="00ED7959" w:rsidRPr="007656DC" w:rsidRDefault="00B85721" w:rsidP="00C0410F">
      <w:pPr>
        <w:rPr>
          <w:i/>
          <w:iCs/>
          <w:lang w:val="it-IT"/>
        </w:rPr>
      </w:pPr>
      <w:r w:rsidRPr="007656DC">
        <w:rPr>
          <w:lang w:val="it-IT"/>
        </w:rPr>
        <w:t>“</w:t>
      </w:r>
      <w:r w:rsidRPr="007656DC">
        <w:rPr>
          <w:i/>
          <w:iCs/>
          <w:lang w:val="it-IT"/>
        </w:rPr>
        <w:t xml:space="preserve">Francesco Vezzoli - </w:t>
      </w:r>
      <w:r w:rsidRPr="007656DC">
        <w:rPr>
          <w:b/>
          <w:bCs/>
          <w:lang w:val="it-IT"/>
        </w:rPr>
        <w:t>afferma</w:t>
      </w:r>
      <w:r w:rsidRPr="007656DC">
        <w:rPr>
          <w:b/>
          <w:bCs/>
          <w:i/>
          <w:iCs/>
          <w:lang w:val="it-IT"/>
        </w:rPr>
        <w:t xml:space="preserve"> </w:t>
      </w:r>
      <w:r w:rsidRPr="007656DC">
        <w:rPr>
          <w:b/>
          <w:bCs/>
          <w:lang w:val="it-IT"/>
        </w:rPr>
        <w:t>De Bellis</w:t>
      </w:r>
      <w:r w:rsidRPr="007656DC">
        <w:rPr>
          <w:lang w:val="it-IT"/>
        </w:rPr>
        <w:t xml:space="preserve"> -</w:t>
      </w:r>
      <w:r w:rsidRPr="007656DC">
        <w:rPr>
          <w:i/>
          <w:iCs/>
          <w:lang w:val="it-IT"/>
        </w:rPr>
        <w:t xml:space="preserve"> è uno degli artisti italiani più conosciuti e riconosciuti nel mondo. Il suo lavoro ha sempre unito indifferentemente frammenti di cultura ‘alta’ e ‘bassa’, attingendo tanto dai film hollywoodiani e dalle produzioni televisive, quanto dal cinema d’autore, la storia dell’arte, la moda e la politica contemporanea. Da oltre 25 anni indaga temi oggi più che mai attuali come l’ossessione per la fama e per la visibilità. Per questo a 20 anni da un progetto iconico come </w:t>
      </w:r>
      <w:r w:rsidRPr="007656DC">
        <w:rPr>
          <w:lang w:val="it-IT"/>
        </w:rPr>
        <w:t>Comizi di Non Amore</w:t>
      </w:r>
      <w:r w:rsidRPr="007656DC">
        <w:rPr>
          <w:i/>
          <w:iCs/>
          <w:lang w:val="it-IT"/>
        </w:rPr>
        <w:t>, risulta significativa l’acquisizione di un’opera proveniente da quell’importantissimo ciclo per omaggiare l’incredibile capacità di Vezzoli di intercettare e anticipare temi così significativi nella società e nel momento storico in cui viviamo”.</w:t>
      </w:r>
    </w:p>
    <w:p w14:paraId="5A8AF61A" w14:textId="0B8C5487" w:rsidR="00ED7959" w:rsidRPr="006053D5" w:rsidRDefault="00B85721">
      <w:pPr>
        <w:spacing w:before="100" w:after="100"/>
        <w:rPr>
          <w:lang w:val="it-IT"/>
        </w:rPr>
      </w:pPr>
      <w:r>
        <w:rPr>
          <w:lang w:val="it-IT"/>
        </w:rPr>
        <w:t>Le iniziative di Banca Generali per Milano Art Week sono consultabili anche sul sito internet www.bancagenerali.com e sui profili ufficiali di Banca Generali su Facebook, Instagram, X, LinkedIn e YouTube.</w:t>
      </w:r>
    </w:p>
    <w:p w14:paraId="20101D23" w14:textId="77777777" w:rsidR="00ED7959" w:rsidRDefault="00ED7959">
      <w:pPr>
        <w:rPr>
          <w:b/>
          <w:bCs/>
          <w:color w:val="A42921"/>
          <w:sz w:val="16"/>
          <w:szCs w:val="16"/>
          <w:u w:color="A42921"/>
          <w:lang w:val="it-IT"/>
        </w:rPr>
      </w:pPr>
    </w:p>
    <w:p w14:paraId="253A8B74" w14:textId="77777777" w:rsidR="00ED7959" w:rsidRDefault="00B85721">
      <w:pPr>
        <w:spacing w:line="360" w:lineRule="auto"/>
        <w:rPr>
          <w:b/>
          <w:bCs/>
          <w:color w:val="A42921"/>
          <w:sz w:val="16"/>
          <w:szCs w:val="16"/>
          <w:u w:color="A42921"/>
          <w:lang w:val="it-IT"/>
        </w:rPr>
      </w:pPr>
      <w:r>
        <w:rPr>
          <w:b/>
          <w:bCs/>
          <w:color w:val="A42921"/>
          <w:sz w:val="16"/>
          <w:szCs w:val="16"/>
          <w:u w:color="A42921"/>
          <w:lang w:val="it-IT"/>
        </w:rPr>
        <w:t>Banca Generali</w:t>
      </w:r>
    </w:p>
    <w:p w14:paraId="52049C68" w14:textId="77777777" w:rsidR="00ED7959" w:rsidRDefault="00B85721">
      <w:pPr>
        <w:spacing w:line="360" w:lineRule="auto"/>
        <w:rPr>
          <w:color w:val="A42921"/>
          <w:sz w:val="16"/>
          <w:szCs w:val="16"/>
          <w:u w:color="A42921"/>
          <w:lang w:val="it-IT"/>
        </w:rPr>
      </w:pPr>
      <w:r>
        <w:rPr>
          <w:color w:val="A42921"/>
          <w:sz w:val="16"/>
          <w:szCs w:val="16"/>
          <w:u w:color="A42921"/>
          <w:lang w:val="it-IT"/>
        </w:rPr>
        <w:t xml:space="preserve">Banca Generali è una banca private leader in Italia nella pianificazione finanziaria e nella tutela patrimoniale dei clienti, forte di una rete di consulenti-private bankers ai vertici del settore per competenze e professionalità. La strategia della società si basa su quattro elementi chiave: la consulenza qualificata di professionisti specializzati nella protezione della ricchezza delle famiglie e nel supporto alla pianificazione del loro futuro; un portafoglio prodotti all’avanguardia con soluzioni su misura per le esigenze personali, servizi innovativi nel </w:t>
      </w:r>
      <w:proofErr w:type="spellStart"/>
      <w:r>
        <w:rPr>
          <w:color w:val="A42921"/>
          <w:sz w:val="16"/>
          <w:szCs w:val="16"/>
          <w:u w:color="A42921"/>
          <w:lang w:val="it-IT"/>
        </w:rPr>
        <w:t>wealth</w:t>
      </w:r>
      <w:proofErr w:type="spellEnd"/>
      <w:r>
        <w:rPr>
          <w:color w:val="A42921"/>
          <w:sz w:val="16"/>
          <w:szCs w:val="16"/>
          <w:u w:color="A42921"/>
          <w:lang w:val="it-IT"/>
        </w:rPr>
        <w:t xml:space="preserve"> management per la cura del patrimonio non solo finanziario, e strumenti innovativi che tramite la tecnologia valorizzano la relazione di fiducia tra consulente e cliente. La mission della banca evidenzia il ruolo di Persone di fiducia al fianco del cliente nel tempo per costruire e prendersi cura dei suoi progetti di vita. Quotata alla Borsa di Milano dal novembre del 2006 gestisce circa 92,5 miliardi di euro di masse (dati al 31 dicembre 2023) per conto di oltre 349 mila clienti. Presente in modo capillare sull’intero territorio nazionale dispone di 48 filiali bancarie e 171 uffici a disposizione degli oltre 2260 consulenti finanziari, e di un evoluto </w:t>
      </w:r>
      <w:proofErr w:type="spellStart"/>
      <w:r>
        <w:rPr>
          <w:color w:val="A42921"/>
          <w:sz w:val="16"/>
          <w:szCs w:val="16"/>
          <w:u w:color="A42921"/>
          <w:lang w:val="it-IT"/>
        </w:rPr>
        <w:t>digital</w:t>
      </w:r>
      <w:proofErr w:type="spellEnd"/>
      <w:r>
        <w:rPr>
          <w:color w:val="A42921"/>
          <w:sz w:val="16"/>
          <w:szCs w:val="16"/>
          <w:u w:color="A42921"/>
          <w:lang w:val="it-IT"/>
        </w:rPr>
        <w:t xml:space="preserve"> contact service per l’operatività. L’impegno a sostegno del mondo dell’arte è parte del </w:t>
      </w:r>
      <w:proofErr w:type="spellStart"/>
      <w:r>
        <w:rPr>
          <w:color w:val="A42921"/>
          <w:sz w:val="16"/>
          <w:szCs w:val="16"/>
          <w:u w:color="A42921"/>
          <w:lang w:val="it-IT"/>
        </w:rPr>
        <w:t>dna</w:t>
      </w:r>
      <w:proofErr w:type="spellEnd"/>
      <w:r>
        <w:rPr>
          <w:color w:val="A42921"/>
          <w:sz w:val="16"/>
          <w:szCs w:val="16"/>
          <w:u w:color="A42921"/>
          <w:lang w:val="it-IT"/>
        </w:rPr>
        <w:t xml:space="preserve"> di Banca Generali fin dalla sua nascita. La Banca promuove infatti mostre gratuite di artisti legati al territorio all’interno delle proprie sedi in tutta Italia con l’obiettivo di allargare i tradizionali canali di fruizione dell’arte e coinvolgere un pubblico sempre maggiore.</w:t>
      </w:r>
    </w:p>
    <w:p w14:paraId="15F135A0" w14:textId="77777777" w:rsidR="00ED7959" w:rsidRDefault="00ED7959">
      <w:pPr>
        <w:spacing w:line="360" w:lineRule="auto"/>
        <w:rPr>
          <w:b/>
          <w:bCs/>
          <w:color w:val="A42921"/>
          <w:sz w:val="16"/>
          <w:szCs w:val="16"/>
          <w:u w:color="A42921"/>
          <w:lang w:val="it-IT"/>
        </w:rPr>
      </w:pPr>
    </w:p>
    <w:p w14:paraId="61A2E78E" w14:textId="77777777" w:rsidR="00ED7959" w:rsidRDefault="00B85721">
      <w:pPr>
        <w:spacing w:line="360" w:lineRule="auto"/>
        <w:rPr>
          <w:b/>
          <w:bCs/>
          <w:color w:val="A42921"/>
          <w:sz w:val="16"/>
          <w:szCs w:val="16"/>
          <w:u w:color="A42921"/>
          <w:lang w:val="it-IT"/>
        </w:rPr>
      </w:pPr>
      <w:r>
        <w:rPr>
          <w:b/>
          <w:bCs/>
          <w:color w:val="A42921"/>
          <w:sz w:val="16"/>
          <w:szCs w:val="16"/>
          <w:u w:color="A42921"/>
          <w:lang w:val="it-IT"/>
        </w:rPr>
        <w:t>Francesco Vezzoli. Note biografiche</w:t>
      </w:r>
    </w:p>
    <w:p w14:paraId="419A27C6" w14:textId="77777777" w:rsidR="00ED7959" w:rsidRDefault="00B85721">
      <w:pPr>
        <w:spacing w:line="360" w:lineRule="auto"/>
        <w:rPr>
          <w:color w:val="A42921"/>
          <w:sz w:val="16"/>
          <w:szCs w:val="16"/>
          <w:u w:color="A42921"/>
          <w:lang w:val="it-IT"/>
        </w:rPr>
      </w:pPr>
      <w:r>
        <w:rPr>
          <w:color w:val="A42921"/>
          <w:sz w:val="16"/>
          <w:szCs w:val="16"/>
          <w:u w:color="A42921"/>
          <w:lang w:val="it-IT"/>
        </w:rPr>
        <w:t xml:space="preserve">Francesco Vezzoli è nato nel 1971 a Brescia, Italia. Ha studiato alla Central St. </w:t>
      </w:r>
      <w:proofErr w:type="spellStart"/>
      <w:r>
        <w:rPr>
          <w:color w:val="A42921"/>
          <w:sz w:val="16"/>
          <w:szCs w:val="16"/>
          <w:u w:color="A42921"/>
          <w:lang w:val="it-IT"/>
        </w:rPr>
        <w:t>Martin’s</w:t>
      </w:r>
      <w:proofErr w:type="spellEnd"/>
      <w:r>
        <w:rPr>
          <w:color w:val="A42921"/>
          <w:sz w:val="16"/>
          <w:szCs w:val="16"/>
          <w:u w:color="A42921"/>
          <w:lang w:val="it-IT"/>
        </w:rPr>
        <w:t xml:space="preserve"> School of Art di Londra. </w:t>
      </w:r>
      <w:proofErr w:type="spellStart"/>
      <w:r>
        <w:rPr>
          <w:color w:val="A42921"/>
          <w:sz w:val="16"/>
          <w:szCs w:val="16"/>
          <w:u w:color="A42921"/>
          <w:lang w:val="it-IT"/>
        </w:rPr>
        <w:t>ll</w:t>
      </w:r>
      <w:proofErr w:type="spellEnd"/>
      <w:r>
        <w:rPr>
          <w:color w:val="A42921"/>
          <w:sz w:val="16"/>
          <w:szCs w:val="16"/>
          <w:u w:color="A42921"/>
          <w:lang w:val="it-IT"/>
        </w:rPr>
        <w:t xml:space="preserve"> suo lavoro è stato oggetto di esposizioni personali presso istituzioni pubbliche e private internazionali, tra le quali: Palazzo delle Esposizioni, Roma (2023); Palazzo Vecchio e Piazza della Signoria, Firenze (2020); Musée d’Orsay, Parigi (2019); Centre Pompidou, Parigi (2018; 2017); Fondazione Prada, Milano (2017; 2004); Museion, Bolzano (2016); NMNM - Nouveau Musée National de Monaco, Monaco (2016); MoMA PS1, New York (2014); MOCA - Museum of Contemporary Art Los Angeles, Los Angeles (2014; 2009); MAXXI - Museo Nazionale delle Arti del XXI secolo, Roma (2013); Fondazione Prada, Palais d’</w:t>
      </w:r>
      <w:proofErr w:type="spellStart"/>
      <w:r>
        <w:rPr>
          <w:color w:val="A42921"/>
          <w:sz w:val="16"/>
          <w:szCs w:val="16"/>
          <w:u w:color="A42921"/>
          <w:lang w:val="it-IT"/>
        </w:rPr>
        <w:t>Jéna</w:t>
      </w:r>
      <w:proofErr w:type="spellEnd"/>
      <w:r>
        <w:rPr>
          <w:color w:val="A42921"/>
          <w:sz w:val="16"/>
          <w:szCs w:val="16"/>
          <w:u w:color="A42921"/>
          <w:lang w:val="it-IT"/>
        </w:rPr>
        <w:t xml:space="preserve">, Parigi (2012); La </w:t>
      </w:r>
      <w:proofErr w:type="spellStart"/>
      <w:r>
        <w:rPr>
          <w:color w:val="A42921"/>
          <w:sz w:val="16"/>
          <w:szCs w:val="16"/>
          <w:u w:color="A42921"/>
          <w:lang w:val="it-IT"/>
        </w:rPr>
        <w:t>Conservera</w:t>
      </w:r>
      <w:proofErr w:type="spellEnd"/>
      <w:r>
        <w:rPr>
          <w:color w:val="A42921"/>
          <w:sz w:val="16"/>
          <w:szCs w:val="16"/>
          <w:u w:color="A42921"/>
          <w:lang w:val="it-IT"/>
        </w:rPr>
        <w:t xml:space="preserve"> – Centro de Arte </w:t>
      </w:r>
      <w:proofErr w:type="spellStart"/>
      <w:r>
        <w:rPr>
          <w:color w:val="A42921"/>
          <w:sz w:val="16"/>
          <w:szCs w:val="16"/>
          <w:u w:color="A42921"/>
          <w:lang w:val="it-IT"/>
        </w:rPr>
        <w:t>Contemporàneo</w:t>
      </w:r>
      <w:proofErr w:type="spellEnd"/>
      <w:r>
        <w:rPr>
          <w:color w:val="A42921"/>
          <w:sz w:val="16"/>
          <w:szCs w:val="16"/>
          <w:u w:color="A42921"/>
          <w:lang w:val="it-IT"/>
        </w:rPr>
        <w:t xml:space="preserve">, </w:t>
      </w:r>
      <w:proofErr w:type="spellStart"/>
      <w:r>
        <w:rPr>
          <w:color w:val="A42921"/>
          <w:sz w:val="16"/>
          <w:szCs w:val="16"/>
          <w:u w:color="A42921"/>
          <w:lang w:val="it-IT"/>
        </w:rPr>
        <w:t>Ceutì</w:t>
      </w:r>
      <w:proofErr w:type="spellEnd"/>
      <w:r>
        <w:rPr>
          <w:color w:val="A42921"/>
          <w:sz w:val="16"/>
          <w:szCs w:val="16"/>
          <w:u w:color="A42921"/>
          <w:lang w:val="it-IT"/>
        </w:rPr>
        <w:t xml:space="preserve"> (2011); The Garage CCC, Mosca (2010); Moderna </w:t>
      </w:r>
      <w:proofErr w:type="spellStart"/>
      <w:r>
        <w:rPr>
          <w:color w:val="A42921"/>
          <w:sz w:val="16"/>
          <w:szCs w:val="16"/>
          <w:u w:color="A42921"/>
          <w:lang w:val="it-IT"/>
        </w:rPr>
        <w:t>Museet</w:t>
      </w:r>
      <w:proofErr w:type="spellEnd"/>
      <w:r>
        <w:rPr>
          <w:color w:val="A42921"/>
          <w:sz w:val="16"/>
          <w:szCs w:val="16"/>
          <w:u w:color="A42921"/>
          <w:lang w:val="it-IT"/>
        </w:rPr>
        <w:t xml:space="preserve">, Stoccolma, Svezia (2009); The Power Plant, Toronto (2007); Museum Ludwig, Colonia, Germania (2007); Tate </w:t>
      </w:r>
      <w:proofErr w:type="spellStart"/>
      <w:r>
        <w:rPr>
          <w:color w:val="A42921"/>
          <w:sz w:val="16"/>
          <w:szCs w:val="16"/>
          <w:u w:color="A42921"/>
          <w:lang w:val="it-IT"/>
        </w:rPr>
        <w:t>Modern</w:t>
      </w:r>
      <w:proofErr w:type="spellEnd"/>
      <w:r>
        <w:rPr>
          <w:color w:val="A42921"/>
          <w:sz w:val="16"/>
          <w:szCs w:val="16"/>
          <w:u w:color="A42921"/>
          <w:lang w:val="it-IT"/>
        </w:rPr>
        <w:t xml:space="preserve">, Londra (2006); Fondazione Cini, Venezia (2005); </w:t>
      </w:r>
      <w:proofErr w:type="spellStart"/>
      <w:r>
        <w:rPr>
          <w:color w:val="A42921"/>
          <w:sz w:val="16"/>
          <w:szCs w:val="16"/>
          <w:u w:color="A42921"/>
          <w:lang w:val="it-IT"/>
        </w:rPr>
        <w:t>Museu</w:t>
      </w:r>
      <w:proofErr w:type="spellEnd"/>
      <w:r>
        <w:rPr>
          <w:color w:val="A42921"/>
          <w:sz w:val="16"/>
          <w:szCs w:val="16"/>
          <w:u w:color="A42921"/>
          <w:lang w:val="it-IT"/>
        </w:rPr>
        <w:t xml:space="preserve"> </w:t>
      </w:r>
      <w:proofErr w:type="spellStart"/>
      <w:r>
        <w:rPr>
          <w:color w:val="A42921"/>
          <w:sz w:val="16"/>
          <w:szCs w:val="16"/>
          <w:u w:color="A42921"/>
          <w:lang w:val="it-IT"/>
        </w:rPr>
        <w:t>Serralves</w:t>
      </w:r>
      <w:proofErr w:type="spellEnd"/>
      <w:r>
        <w:rPr>
          <w:color w:val="A42921"/>
          <w:sz w:val="16"/>
          <w:szCs w:val="16"/>
          <w:u w:color="A42921"/>
          <w:lang w:val="it-IT"/>
        </w:rPr>
        <w:t xml:space="preserve"> - </w:t>
      </w:r>
      <w:proofErr w:type="spellStart"/>
      <w:r>
        <w:rPr>
          <w:color w:val="A42921"/>
          <w:sz w:val="16"/>
          <w:szCs w:val="16"/>
          <w:u w:color="A42921"/>
          <w:lang w:val="it-IT"/>
        </w:rPr>
        <w:t>Museu</w:t>
      </w:r>
      <w:proofErr w:type="spellEnd"/>
      <w:r>
        <w:rPr>
          <w:color w:val="A42921"/>
          <w:sz w:val="16"/>
          <w:szCs w:val="16"/>
          <w:u w:color="A42921"/>
          <w:lang w:val="it-IT"/>
        </w:rPr>
        <w:t xml:space="preserve"> de Arte </w:t>
      </w:r>
      <w:proofErr w:type="spellStart"/>
      <w:r>
        <w:rPr>
          <w:color w:val="A42921"/>
          <w:sz w:val="16"/>
          <w:szCs w:val="16"/>
          <w:u w:color="A42921"/>
          <w:lang w:val="it-IT"/>
        </w:rPr>
        <w:t>Contemporânea</w:t>
      </w:r>
      <w:proofErr w:type="spellEnd"/>
      <w:r>
        <w:rPr>
          <w:color w:val="A42921"/>
          <w:sz w:val="16"/>
          <w:szCs w:val="16"/>
          <w:u w:color="A42921"/>
          <w:lang w:val="it-IT"/>
        </w:rPr>
        <w:t>, Porto (2005); New Museum New York, (2002); Castello di Rivoli Museo d’Arte Contemporanea, Rivoli (2002).</w:t>
      </w:r>
    </w:p>
    <w:p w14:paraId="51F4B411" w14:textId="77777777" w:rsidR="00ED7959" w:rsidRDefault="00B85721">
      <w:pPr>
        <w:spacing w:line="360" w:lineRule="auto"/>
        <w:rPr>
          <w:sz w:val="16"/>
          <w:szCs w:val="16"/>
          <w:lang w:val="it-IT"/>
        </w:rPr>
      </w:pPr>
      <w:r>
        <w:rPr>
          <w:color w:val="A42921"/>
          <w:sz w:val="16"/>
          <w:szCs w:val="16"/>
          <w:u w:color="A42921"/>
          <w:lang w:val="it-IT"/>
        </w:rPr>
        <w:t xml:space="preserve">Ha partecipato a importanti manifestazioni internazionali, tra cui: 52a Biennale di Venezia, Padiglione Italia, Venezia (2007, 2005, 2001); 6a Shanghai Biennale, Shanghai (2006); 2006 Taipei </w:t>
      </w:r>
      <w:proofErr w:type="spellStart"/>
      <w:r>
        <w:rPr>
          <w:color w:val="A42921"/>
          <w:sz w:val="16"/>
          <w:szCs w:val="16"/>
          <w:u w:color="A42921"/>
          <w:lang w:val="it-IT"/>
        </w:rPr>
        <w:t>Biennial</w:t>
      </w:r>
      <w:proofErr w:type="spellEnd"/>
      <w:r>
        <w:rPr>
          <w:color w:val="A42921"/>
          <w:sz w:val="16"/>
          <w:szCs w:val="16"/>
          <w:u w:color="A42921"/>
          <w:lang w:val="it-IT"/>
        </w:rPr>
        <w:t xml:space="preserve">, Taipei (2006); 2006 Whitney </w:t>
      </w:r>
      <w:proofErr w:type="spellStart"/>
      <w:r>
        <w:rPr>
          <w:color w:val="A42921"/>
          <w:sz w:val="16"/>
          <w:szCs w:val="16"/>
          <w:u w:color="A42921"/>
          <w:lang w:val="it-IT"/>
        </w:rPr>
        <w:t>Biennial</w:t>
      </w:r>
      <w:proofErr w:type="spellEnd"/>
      <w:r>
        <w:rPr>
          <w:color w:val="A42921"/>
          <w:sz w:val="16"/>
          <w:szCs w:val="16"/>
          <w:u w:color="A42921"/>
          <w:lang w:val="it-IT"/>
        </w:rPr>
        <w:t xml:space="preserve">, New York (2006); XIV Quadriennale di Roma, Roma (2005); </w:t>
      </w:r>
      <w:proofErr w:type="spellStart"/>
      <w:r>
        <w:rPr>
          <w:color w:val="A42921"/>
          <w:sz w:val="16"/>
          <w:szCs w:val="16"/>
          <w:u w:color="A42921"/>
          <w:lang w:val="it-IT"/>
        </w:rPr>
        <w:t>Prague</w:t>
      </w:r>
      <w:proofErr w:type="spellEnd"/>
      <w:r>
        <w:rPr>
          <w:color w:val="A42921"/>
          <w:sz w:val="16"/>
          <w:szCs w:val="16"/>
          <w:u w:color="A42921"/>
          <w:lang w:val="it-IT"/>
        </w:rPr>
        <w:t xml:space="preserve"> Biennale 2, Praga (2005); 26a </w:t>
      </w:r>
      <w:proofErr w:type="spellStart"/>
      <w:r>
        <w:rPr>
          <w:color w:val="A42921"/>
          <w:sz w:val="16"/>
          <w:szCs w:val="16"/>
          <w:u w:color="A42921"/>
          <w:lang w:val="it-IT"/>
        </w:rPr>
        <w:t>Bienal</w:t>
      </w:r>
      <w:proofErr w:type="spellEnd"/>
      <w:r>
        <w:rPr>
          <w:color w:val="A42921"/>
          <w:sz w:val="16"/>
          <w:szCs w:val="16"/>
          <w:u w:color="A42921"/>
          <w:lang w:val="it-IT"/>
        </w:rPr>
        <w:t xml:space="preserve"> de </w:t>
      </w:r>
      <w:proofErr w:type="spellStart"/>
      <w:r>
        <w:rPr>
          <w:color w:val="A42921"/>
          <w:sz w:val="16"/>
          <w:szCs w:val="16"/>
          <w:u w:color="A42921"/>
          <w:lang w:val="it-IT"/>
        </w:rPr>
        <w:t>São</w:t>
      </w:r>
      <w:proofErr w:type="spellEnd"/>
      <w:r>
        <w:rPr>
          <w:color w:val="A42921"/>
          <w:sz w:val="16"/>
          <w:szCs w:val="16"/>
          <w:u w:color="A42921"/>
          <w:lang w:val="it-IT"/>
        </w:rPr>
        <w:t xml:space="preserve"> Paulo, San Paolo (2004); 49a Biennale di Venezia, Venezia (2001); 6a Istanbul </w:t>
      </w:r>
      <w:proofErr w:type="spellStart"/>
      <w:r>
        <w:rPr>
          <w:color w:val="A42921"/>
          <w:sz w:val="16"/>
          <w:szCs w:val="16"/>
          <w:u w:color="A42921"/>
          <w:lang w:val="it-IT"/>
        </w:rPr>
        <w:t>Biennial</w:t>
      </w:r>
      <w:proofErr w:type="spellEnd"/>
      <w:r>
        <w:rPr>
          <w:color w:val="A42921"/>
          <w:sz w:val="16"/>
          <w:szCs w:val="16"/>
          <w:u w:color="A42921"/>
          <w:lang w:val="it-IT"/>
        </w:rPr>
        <w:t xml:space="preserve">, Istanbul (1999). </w:t>
      </w:r>
    </w:p>
    <w:p w14:paraId="33ACC18D" w14:textId="77777777" w:rsidR="00ED7959" w:rsidRDefault="00ED7959">
      <w:pPr>
        <w:spacing w:line="360" w:lineRule="auto"/>
        <w:rPr>
          <w:sz w:val="16"/>
          <w:szCs w:val="16"/>
          <w:lang w:val="it-IT"/>
        </w:rPr>
      </w:pPr>
    </w:p>
    <w:p w14:paraId="0589FBBE" w14:textId="77777777" w:rsidR="00ED7959" w:rsidRPr="006053D5" w:rsidRDefault="00ED7959">
      <w:pPr>
        <w:spacing w:line="360" w:lineRule="auto"/>
        <w:rPr>
          <w:lang w:val="it-IT"/>
        </w:rPr>
      </w:pPr>
    </w:p>
    <w:sectPr w:rsidR="00ED7959" w:rsidRPr="006053D5">
      <w:headerReference w:type="even" r:id="rId10"/>
      <w:headerReference w:type="default" r:id="rId11"/>
      <w:footerReference w:type="even" r:id="rId12"/>
      <w:footerReference w:type="default" r:id="rId13"/>
      <w:headerReference w:type="first" r:id="rId14"/>
      <w:footerReference w:type="first" r:id="rId15"/>
      <w:pgSz w:w="11900" w:h="16840"/>
      <w:pgMar w:top="2552" w:right="1418" w:bottom="567" w:left="2665" w:header="709"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19E7" w14:textId="77777777" w:rsidR="004C4C77" w:rsidRDefault="004C4C77">
      <w:pPr>
        <w:spacing w:line="240" w:lineRule="auto"/>
      </w:pPr>
      <w:r>
        <w:separator/>
      </w:r>
    </w:p>
  </w:endnote>
  <w:endnote w:type="continuationSeparator" w:id="0">
    <w:p w14:paraId="57DC26B0" w14:textId="77777777" w:rsidR="004C4C77" w:rsidRDefault="004C4C77">
      <w:pPr>
        <w:spacing w:line="240" w:lineRule="auto"/>
      </w:pPr>
      <w:r>
        <w:continuationSeparator/>
      </w:r>
    </w:p>
  </w:endnote>
  <w:endnote w:type="continuationNotice" w:id="1">
    <w:p w14:paraId="3CB95276" w14:textId="77777777" w:rsidR="009827A0" w:rsidRDefault="00982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3E94" w14:textId="77777777" w:rsidR="001C6BEF" w:rsidRDefault="001C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EE37" w14:textId="77777777" w:rsidR="00ED7959" w:rsidRDefault="00ED7959">
    <w:pPr>
      <w:spacing w:line="288"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0280" w14:textId="77777777" w:rsidR="001C6BEF" w:rsidRDefault="001C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3029C" w14:textId="77777777" w:rsidR="004C4C77" w:rsidRDefault="004C4C77">
      <w:pPr>
        <w:spacing w:line="240" w:lineRule="auto"/>
      </w:pPr>
      <w:r>
        <w:separator/>
      </w:r>
    </w:p>
  </w:footnote>
  <w:footnote w:type="continuationSeparator" w:id="0">
    <w:p w14:paraId="0A2C1744" w14:textId="77777777" w:rsidR="004C4C77" w:rsidRDefault="004C4C77">
      <w:pPr>
        <w:spacing w:line="240" w:lineRule="auto"/>
      </w:pPr>
      <w:r>
        <w:continuationSeparator/>
      </w:r>
    </w:p>
  </w:footnote>
  <w:footnote w:type="continuationNotice" w:id="1">
    <w:p w14:paraId="4D3C0EF4" w14:textId="77777777" w:rsidR="009827A0" w:rsidRDefault="009827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5CDA9" w14:textId="77777777" w:rsidR="001C6BEF" w:rsidRDefault="001C6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F462" w14:textId="77777777" w:rsidR="00ED7959" w:rsidRDefault="00B85721">
    <w:pPr>
      <w:pStyle w:val="Header"/>
      <w:tabs>
        <w:tab w:val="clear" w:pos="9638"/>
        <w:tab w:val="right" w:pos="7797"/>
      </w:tabs>
    </w:pPr>
    <w:r>
      <w:rPr>
        <w:noProof/>
      </w:rPr>
      <w:drawing>
        <wp:anchor distT="152400" distB="152400" distL="152400" distR="152400" simplePos="0" relativeHeight="251658240" behindDoc="1" locked="0" layoutInCell="1" allowOverlap="1" wp14:anchorId="3317BECB" wp14:editId="30FF454B">
          <wp:simplePos x="0" y="0"/>
          <wp:positionH relativeFrom="page">
            <wp:posOffset>619765</wp:posOffset>
          </wp:positionH>
          <wp:positionV relativeFrom="page">
            <wp:posOffset>213210</wp:posOffset>
          </wp:positionV>
          <wp:extent cx="1991688" cy="596900"/>
          <wp:effectExtent l="0" t="0" r="0" b="0"/>
          <wp:wrapNone/>
          <wp:docPr id="1073741825" name="Immagine 1073741825" descr="Immagine 16"/>
          <wp:cNvGraphicFramePr/>
          <a:graphic xmlns:a="http://schemas.openxmlformats.org/drawingml/2006/main">
            <a:graphicData uri="http://schemas.openxmlformats.org/drawingml/2006/picture">
              <pic:pic xmlns:pic="http://schemas.openxmlformats.org/drawingml/2006/picture">
                <pic:nvPicPr>
                  <pic:cNvPr id="1073741825" name="Immagine 16" descr="Immagine 16"/>
                  <pic:cNvPicPr>
                    <a:picLocks noChangeAspect="1"/>
                  </pic:cNvPicPr>
                </pic:nvPicPr>
                <pic:blipFill>
                  <a:blip r:embed="rId1"/>
                  <a:srcRect t="23352" r="1768" b="34935"/>
                  <a:stretch>
                    <a:fillRect/>
                  </a:stretch>
                </pic:blipFill>
                <pic:spPr>
                  <a:xfrm>
                    <a:off x="0" y="0"/>
                    <a:ext cx="1991688" cy="5969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1" behindDoc="1" locked="0" layoutInCell="1" allowOverlap="1" wp14:anchorId="4C121607" wp14:editId="6CE3E4D4">
              <wp:simplePos x="0" y="0"/>
              <wp:positionH relativeFrom="page">
                <wp:posOffset>34925</wp:posOffset>
              </wp:positionH>
              <wp:positionV relativeFrom="page">
                <wp:posOffset>1620520</wp:posOffset>
              </wp:positionV>
              <wp:extent cx="1447800" cy="1739900"/>
              <wp:effectExtent l="0" t="0" r="0" b="0"/>
              <wp:wrapNone/>
              <wp:docPr id="1073741826" name="Casella di testo 1073741826" descr="Text Box 10"/>
              <wp:cNvGraphicFramePr/>
              <a:graphic xmlns:a="http://schemas.openxmlformats.org/drawingml/2006/main">
                <a:graphicData uri="http://schemas.microsoft.com/office/word/2010/wordprocessingShape">
                  <wps:wsp>
                    <wps:cNvSpPr txBox="1"/>
                    <wps:spPr>
                      <a:xfrm>
                        <a:off x="0" y="0"/>
                        <a:ext cx="1447800" cy="1739900"/>
                      </a:xfrm>
                      <a:prstGeom prst="rect">
                        <a:avLst/>
                      </a:prstGeom>
                      <a:solidFill>
                        <a:srgbClr val="FFFFFF"/>
                      </a:solidFill>
                      <a:ln w="12700" cap="flat">
                        <a:noFill/>
                        <a:miter lim="400000"/>
                      </a:ln>
                      <a:effectLst/>
                    </wps:spPr>
                    <wps:txbx>
                      <w:txbxContent>
                        <w:p w14:paraId="75F6558F" w14:textId="77777777" w:rsidR="00C0410F" w:rsidRDefault="00C0410F">
                          <w:pPr>
                            <w:widowControl w:val="0"/>
                            <w:spacing w:line="240" w:lineRule="auto"/>
                            <w:jc w:val="right"/>
                            <w:rPr>
                              <w:b/>
                              <w:bCs/>
                              <w:color w:val="943634"/>
                              <w:sz w:val="24"/>
                              <w:szCs w:val="24"/>
                              <w:u w:color="943634"/>
                              <w:lang w:val="it-IT"/>
                            </w:rPr>
                          </w:pPr>
                        </w:p>
                        <w:p w14:paraId="5756931E" w14:textId="19F20D56" w:rsidR="00ED7959" w:rsidRDefault="00B85721">
                          <w:pPr>
                            <w:widowControl w:val="0"/>
                            <w:spacing w:line="240" w:lineRule="auto"/>
                            <w:jc w:val="right"/>
                          </w:pPr>
                          <w:r>
                            <w:rPr>
                              <w:b/>
                              <w:bCs/>
                              <w:color w:val="943634"/>
                              <w:sz w:val="24"/>
                              <w:szCs w:val="24"/>
                              <w:u w:color="943634"/>
                              <w:lang w:val="it-IT"/>
                            </w:rPr>
                            <w:t>COMUNICATO STAMPA</w:t>
                          </w:r>
                        </w:p>
                      </w:txbxContent>
                    </wps:txbx>
                    <wps:bodyPr wrap="square" lIns="45719" tIns="45719" rIns="45719" bIns="45719" numCol="1" anchor="t">
                      <a:noAutofit/>
                    </wps:bodyPr>
                  </wps:wsp>
                </a:graphicData>
              </a:graphic>
            </wp:anchor>
          </w:drawing>
        </mc:Choice>
        <mc:Fallback>
          <w:pict>
            <v:shapetype w14:anchorId="4C121607" id="_x0000_t202" coordsize="21600,21600" o:spt="202" path="m,l,21600r21600,l21600,xe">
              <v:stroke joinstyle="miter"/>
              <v:path gradientshapeok="t" o:connecttype="rect"/>
            </v:shapetype>
            <v:shape id="Casella di testo 1073741826" o:spid="_x0000_s1026" type="#_x0000_t202" alt="Text Box 10" style="position:absolute;left:0;text-align:left;margin-left:2.75pt;margin-top:127.6pt;width:114pt;height:137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" stroked="f" strokeweight="1pt">
              <v:stroke miterlimit="4"/>
              <v:textbox inset="1.27mm,1.27mm,1.27mm,1.27mm">
                <w:txbxContent>
                  <w:p w14:paraId="75F6558F" w14:textId="77777777" w:rsidR="00C0410F" w:rsidRDefault="00C0410F">
                    <w:pPr>
                      <w:widowControl w:val="0"/>
                      <w:spacing w:line="240" w:lineRule="auto"/>
                      <w:jc w:val="right"/>
                      <w:rPr>
                        <w:b/>
                        <w:bCs/>
                        <w:color w:val="943634"/>
                        <w:sz w:val="24"/>
                        <w:szCs w:val="24"/>
                        <w:u w:color="943634"/>
                        <w:lang w:val="it-IT"/>
                      </w:rPr>
                    </w:pPr>
                  </w:p>
                  <w:p w14:paraId="5756931E" w14:textId="19F20D56" w:rsidR="00ED7959" w:rsidRDefault="00B85721">
                    <w:pPr>
                      <w:widowControl w:val="0"/>
                      <w:spacing w:line="240" w:lineRule="auto"/>
                      <w:jc w:val="right"/>
                    </w:pPr>
                    <w:r>
                      <w:rPr>
                        <w:b/>
                        <w:bCs/>
                        <w:color w:val="943634"/>
                        <w:sz w:val="24"/>
                        <w:szCs w:val="24"/>
                        <w:u w:color="943634"/>
                        <w:lang w:val="it-IT"/>
                      </w:rPr>
                      <w:t>COMUNICATO STAMPA</w:t>
                    </w:r>
                  </w:p>
                </w:txbxContent>
              </v:textbox>
              <w10:wrap anchorx="page" anchory="page"/>
            </v:shape>
          </w:pict>
        </mc:Fallback>
      </mc:AlternateContent>
    </w:r>
    <w:r>
      <w:rPr>
        <w:noProof/>
      </w:rPr>
      <mc:AlternateContent>
        <mc:Choice Requires="wps">
          <w:drawing>
            <wp:anchor distT="152400" distB="152400" distL="152400" distR="152400" simplePos="0" relativeHeight="251658242" behindDoc="1" locked="0" layoutInCell="1" allowOverlap="1" wp14:anchorId="7DCE947E" wp14:editId="7923B329">
              <wp:simplePos x="0" y="0"/>
              <wp:positionH relativeFrom="page">
                <wp:posOffset>-2724160</wp:posOffset>
              </wp:positionH>
              <wp:positionV relativeFrom="page">
                <wp:posOffset>5909310</wp:posOffset>
              </wp:positionV>
              <wp:extent cx="19051" cy="8496301"/>
              <wp:effectExtent l="0" t="0" r="0" b="0"/>
              <wp:wrapNone/>
              <wp:docPr id="1073741827" name="Connettore diritto 1073741827" descr="AutoShape 12"/>
              <wp:cNvGraphicFramePr/>
              <a:graphic xmlns:a="http://schemas.openxmlformats.org/drawingml/2006/main">
                <a:graphicData uri="http://schemas.microsoft.com/office/word/2010/wordprocessingShape">
                  <wps:wsp>
                    <wps:cNvCnPr/>
                    <wps:spPr>
                      <a:xfrm flipH="1">
                        <a:off x="0" y="0"/>
                        <a:ext cx="19051" cy="8496301"/>
                      </a:xfrm>
                      <a:prstGeom prst="line">
                        <a:avLst/>
                      </a:prstGeom>
                      <a:noFill/>
                      <a:ln w="5080" cap="flat">
                        <a:solidFill>
                          <a:srgbClr val="7F7F7F"/>
                        </a:solidFill>
                        <a:prstDash val="sysDot"/>
                        <a:round/>
                      </a:ln>
                      <a:effectLst/>
                    </wps:spPr>
                    <wps:bodyPr/>
                  </wps:wsp>
                </a:graphicData>
              </a:graphic>
            </wp:anchor>
          </w:drawing>
        </mc:Choice>
        <mc:Fallback xmlns:arto="http://schemas.microsoft.com/office/word/2006/arto">
          <w:pict>
            <v:line w14:anchorId="0FB0A4DC" id="officeArt object" o:spid="_x0000_s1026" alt="AutoShape 12" style="position:absolute;flip:x;z-index:-251656192;visibility:visible;mso-wrap-style:square;mso-wrap-distance-left:12pt;mso-wrap-distance-top:12pt;mso-wrap-distance-right:12pt;mso-wrap-distance-bottom:12pt;mso-position-horizontal:absolute;mso-position-horizontal-relative:page;mso-position-vertical:absolute;mso-position-vertical-relative:page" from="-214.5pt,465.3pt" to="-213pt,1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" strokecolor="#7f7f7f" strokeweight=".4pt">
              <v:stroke dashstyle="1 1"/>
              <w10:wrap anchorx="page" anchory="page"/>
            </v:line>
          </w:pict>
        </mc:Fallback>
      </mc:AlternateContent>
    </w:r>
    <w:r>
      <w:rPr>
        <w:noProof/>
      </w:rPr>
      <mc:AlternateContent>
        <mc:Choice Requires="wps">
          <w:drawing>
            <wp:anchor distT="152400" distB="152400" distL="152400" distR="152400" simplePos="0" relativeHeight="251658243" behindDoc="1" locked="0" layoutInCell="1" allowOverlap="1" wp14:anchorId="699D22CE" wp14:editId="4C4D1CDD">
              <wp:simplePos x="0" y="0"/>
              <wp:positionH relativeFrom="page">
                <wp:posOffset>6624954</wp:posOffset>
              </wp:positionH>
              <wp:positionV relativeFrom="page">
                <wp:posOffset>10010775</wp:posOffset>
              </wp:positionV>
              <wp:extent cx="781685" cy="252520"/>
              <wp:effectExtent l="0" t="0" r="0" b="0"/>
              <wp:wrapNone/>
              <wp:docPr id="1073741828" name="Casella di testo 1073741828" descr="Text Box 7"/>
              <wp:cNvGraphicFramePr/>
              <a:graphic xmlns:a="http://schemas.openxmlformats.org/drawingml/2006/main">
                <a:graphicData uri="http://schemas.microsoft.com/office/word/2010/wordprocessingShape">
                  <wps:wsp>
                    <wps:cNvSpPr txBox="1"/>
                    <wps:spPr>
                      <a:xfrm>
                        <a:off x="0" y="0"/>
                        <a:ext cx="781685" cy="252520"/>
                      </a:xfrm>
                      <a:prstGeom prst="rect">
                        <a:avLst/>
                      </a:prstGeom>
                      <a:solidFill>
                        <a:srgbClr val="FFFFFF"/>
                      </a:solidFill>
                      <a:ln w="12700" cap="flat">
                        <a:noFill/>
                        <a:miter lim="400000"/>
                      </a:ln>
                      <a:effectLst/>
                    </wps:spPr>
                    <wps:txbx>
                      <w:txbxContent>
                        <w:p w14:paraId="316D8026" w14:textId="77777777" w:rsidR="00ED7959" w:rsidRDefault="00B85721">
                          <w:pPr>
                            <w:jc w:val="center"/>
                          </w:pPr>
                          <w:r>
                            <w:rPr>
                              <w:b/>
                              <w:bCs/>
                              <w:sz w:val="14"/>
                              <w:szCs w:val="14"/>
                              <w:lang w:val="it-IT"/>
                            </w:rPr>
                            <w:fldChar w:fldCharType="begin"/>
                          </w:r>
                          <w:r>
                            <w:rPr>
                              <w:b/>
                              <w:bCs/>
                              <w:sz w:val="14"/>
                              <w:szCs w:val="14"/>
                              <w:lang w:val="it-IT"/>
                            </w:rPr>
                            <w:instrText xml:space="preserve"> PAGE </w:instrText>
                          </w:r>
                          <w:r>
                            <w:rPr>
                              <w:b/>
                              <w:bCs/>
                              <w:sz w:val="14"/>
                              <w:szCs w:val="14"/>
                              <w:lang w:val="it-IT"/>
                            </w:rPr>
                            <w:fldChar w:fldCharType="separate"/>
                          </w:r>
                          <w:r>
                            <w:rPr>
                              <w:b/>
                              <w:bCs/>
                              <w:sz w:val="14"/>
                              <w:szCs w:val="14"/>
                              <w:lang w:val="it-IT"/>
                            </w:rPr>
                            <w:t>1</w:t>
                          </w:r>
                          <w:r>
                            <w:rPr>
                              <w:b/>
                              <w:bCs/>
                              <w:sz w:val="14"/>
                              <w:szCs w:val="14"/>
                              <w:lang w:val="it-IT"/>
                            </w:rPr>
                            <w:fldChar w:fldCharType="end"/>
                          </w:r>
                          <w:r>
                            <w:rPr>
                              <w:b/>
                              <w:bCs/>
                              <w:sz w:val="14"/>
                              <w:szCs w:val="14"/>
                              <w:lang w:val="it-IT"/>
                            </w:rPr>
                            <w:t xml:space="preserve"> / </w:t>
                          </w:r>
                          <w:r>
                            <w:rPr>
                              <w:b/>
                              <w:bCs/>
                              <w:sz w:val="14"/>
                              <w:szCs w:val="14"/>
                              <w:lang w:val="it-IT"/>
                            </w:rPr>
                            <w:fldChar w:fldCharType="begin"/>
                          </w:r>
                          <w:r>
                            <w:rPr>
                              <w:b/>
                              <w:bCs/>
                              <w:sz w:val="14"/>
                              <w:szCs w:val="14"/>
                              <w:lang w:val="it-IT"/>
                            </w:rPr>
                            <w:instrText xml:space="preserve"> NUMPAGES </w:instrText>
                          </w:r>
                          <w:r>
                            <w:rPr>
                              <w:b/>
                              <w:bCs/>
                              <w:sz w:val="14"/>
                              <w:szCs w:val="14"/>
                              <w:lang w:val="it-IT"/>
                            </w:rPr>
                            <w:fldChar w:fldCharType="separate"/>
                          </w:r>
                          <w:r>
                            <w:rPr>
                              <w:b/>
                              <w:bCs/>
                              <w:sz w:val="14"/>
                              <w:szCs w:val="14"/>
                              <w:lang w:val="it-IT"/>
                            </w:rPr>
                            <w:t>1</w:t>
                          </w:r>
                          <w:r>
                            <w:rPr>
                              <w:b/>
                              <w:bCs/>
                              <w:sz w:val="14"/>
                              <w:szCs w:val="14"/>
                              <w:lang w:val="it-IT"/>
                            </w:rPr>
                            <w:fldChar w:fldCharType="end"/>
                          </w:r>
                        </w:p>
                      </w:txbxContent>
                    </wps:txbx>
                    <wps:bodyPr wrap="square" lIns="45719" tIns="45719" rIns="45719" bIns="45719" numCol="1" anchor="t">
                      <a:noAutofit/>
                    </wps:bodyPr>
                  </wps:wsp>
                </a:graphicData>
              </a:graphic>
            </wp:anchor>
          </w:drawing>
        </mc:Choice>
        <mc:Fallback>
          <w:pict>
            <v:shape w14:anchorId="699D22CE" id="Casella di testo 1073741828" o:spid="_x0000_s1027" type="#_x0000_t202" alt="Text Box 7" style="position:absolute;left:0;text-align:left;margin-left:521.65pt;margin-top:788.25pt;width:61.55pt;height:19.9pt;z-index:-251658237;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" stroked="f" strokeweight="1pt">
              <v:stroke miterlimit="4"/>
              <v:textbox inset="1.27mm,1.27mm,1.27mm,1.27mm">
                <w:txbxContent>
                  <w:p w14:paraId="316D8026" w14:textId="77777777" w:rsidR="00ED7959" w:rsidRDefault="00B85721">
                    <w:pPr>
                      <w:jc w:val="center"/>
                    </w:pPr>
                    <w:r>
                      <w:rPr>
                        <w:b/>
                        <w:bCs/>
                        <w:sz w:val="14"/>
                        <w:szCs w:val="14"/>
                        <w:lang w:val="it-IT"/>
                      </w:rPr>
                      <w:fldChar w:fldCharType="begin"/>
                    </w:r>
                    <w:r>
                      <w:rPr>
                        <w:b/>
                        <w:bCs/>
                        <w:sz w:val="14"/>
                        <w:szCs w:val="14"/>
                        <w:lang w:val="it-IT"/>
                      </w:rPr>
                      <w:instrText xml:space="preserve"> PAGE </w:instrText>
                    </w:r>
                    <w:r>
                      <w:rPr>
                        <w:b/>
                        <w:bCs/>
                        <w:sz w:val="14"/>
                        <w:szCs w:val="14"/>
                        <w:lang w:val="it-IT"/>
                      </w:rPr>
                      <w:fldChar w:fldCharType="separate"/>
                    </w:r>
                    <w:r>
                      <w:rPr>
                        <w:b/>
                        <w:bCs/>
                        <w:sz w:val="14"/>
                        <w:szCs w:val="14"/>
                        <w:lang w:val="it-IT"/>
                      </w:rPr>
                      <w:t>1</w:t>
                    </w:r>
                    <w:r>
                      <w:rPr>
                        <w:b/>
                        <w:bCs/>
                        <w:sz w:val="14"/>
                        <w:szCs w:val="14"/>
                        <w:lang w:val="it-IT"/>
                      </w:rPr>
                      <w:fldChar w:fldCharType="end"/>
                    </w:r>
                    <w:r>
                      <w:rPr>
                        <w:b/>
                        <w:bCs/>
                        <w:sz w:val="14"/>
                        <w:szCs w:val="14"/>
                        <w:lang w:val="it-IT"/>
                      </w:rPr>
                      <w:t xml:space="preserve"> / </w:t>
                    </w:r>
                    <w:r>
                      <w:rPr>
                        <w:b/>
                        <w:bCs/>
                        <w:sz w:val="14"/>
                        <w:szCs w:val="14"/>
                        <w:lang w:val="it-IT"/>
                      </w:rPr>
                      <w:fldChar w:fldCharType="begin"/>
                    </w:r>
                    <w:r>
                      <w:rPr>
                        <w:b/>
                        <w:bCs/>
                        <w:sz w:val="14"/>
                        <w:szCs w:val="14"/>
                        <w:lang w:val="it-IT"/>
                      </w:rPr>
                      <w:instrText xml:space="preserve"> NUMPAGES </w:instrText>
                    </w:r>
                    <w:r>
                      <w:rPr>
                        <w:b/>
                        <w:bCs/>
                        <w:sz w:val="14"/>
                        <w:szCs w:val="14"/>
                        <w:lang w:val="it-IT"/>
                      </w:rPr>
                      <w:fldChar w:fldCharType="separate"/>
                    </w:r>
                    <w:r>
                      <w:rPr>
                        <w:b/>
                        <w:bCs/>
                        <w:sz w:val="14"/>
                        <w:szCs w:val="14"/>
                        <w:lang w:val="it-IT"/>
                      </w:rPr>
                      <w:t>1</w:t>
                    </w:r>
                    <w:r>
                      <w:rPr>
                        <w:b/>
                        <w:bCs/>
                        <w:sz w:val="14"/>
                        <w:szCs w:val="14"/>
                        <w:lang w:val="it-IT"/>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8244" behindDoc="1" locked="0" layoutInCell="1" allowOverlap="1" wp14:anchorId="455936EE" wp14:editId="0A9D30D7">
              <wp:simplePos x="0" y="0"/>
              <wp:positionH relativeFrom="page">
                <wp:posOffset>-31805</wp:posOffset>
              </wp:positionH>
              <wp:positionV relativeFrom="page">
                <wp:posOffset>6972493</wp:posOffset>
              </wp:positionV>
              <wp:extent cx="1567193" cy="3100182"/>
              <wp:effectExtent l="0" t="0" r="0" b="0"/>
              <wp:wrapNone/>
              <wp:docPr id="1073741829" name="Casella di testo 1073741829" descr="Text Box 11"/>
              <wp:cNvGraphicFramePr/>
              <a:graphic xmlns:a="http://schemas.openxmlformats.org/drawingml/2006/main">
                <a:graphicData uri="http://schemas.microsoft.com/office/word/2010/wordprocessingShape">
                  <wps:wsp>
                    <wps:cNvSpPr txBox="1"/>
                    <wps:spPr>
                      <a:xfrm>
                        <a:off x="0" y="0"/>
                        <a:ext cx="1567193" cy="3100182"/>
                      </a:xfrm>
                      <a:prstGeom prst="rect">
                        <a:avLst/>
                      </a:prstGeom>
                      <a:solidFill>
                        <a:srgbClr val="FFFFFF"/>
                      </a:solidFill>
                      <a:ln w="12700" cap="flat">
                        <a:noFill/>
                        <a:miter lim="400000"/>
                      </a:ln>
                      <a:effectLst/>
                    </wps:spPr>
                    <wps:txbx>
                      <w:txbxContent>
                        <w:p w14:paraId="54C48FBB" w14:textId="77777777" w:rsidR="00ED7959" w:rsidRDefault="00B85721">
                          <w:pPr>
                            <w:spacing w:line="288" w:lineRule="auto"/>
                            <w:ind w:left="90"/>
                            <w:jc w:val="right"/>
                            <w:rPr>
                              <w:b/>
                              <w:bCs/>
                              <w:caps/>
                              <w:color w:val="801D28"/>
                              <w:sz w:val="16"/>
                              <w:szCs w:val="16"/>
                              <w:u w:color="801D28"/>
                              <w:lang w:val="it-IT"/>
                            </w:rPr>
                          </w:pPr>
                          <w:r>
                            <w:rPr>
                              <w:b/>
                              <w:bCs/>
                              <w:caps/>
                              <w:color w:val="801D28"/>
                              <w:sz w:val="16"/>
                              <w:szCs w:val="16"/>
                              <w:u w:color="801D28"/>
                              <w:lang w:val="it-IT"/>
                            </w:rPr>
                            <w:t>Contatti:</w:t>
                          </w:r>
                        </w:p>
                        <w:p w14:paraId="13CACBCF" w14:textId="77777777" w:rsidR="00ED7959" w:rsidRDefault="00A15F41">
                          <w:pPr>
                            <w:spacing w:before="113" w:line="288" w:lineRule="auto"/>
                            <w:ind w:left="90"/>
                            <w:jc w:val="right"/>
                            <w:rPr>
                              <w:sz w:val="14"/>
                              <w:szCs w:val="14"/>
                              <w:lang w:val="it-IT"/>
                            </w:rPr>
                          </w:pPr>
                          <w:hyperlink r:id="rId2" w:history="1">
                            <w:r w:rsidR="00B85721">
                              <w:rPr>
                                <w:rStyle w:val="Hyperlink0"/>
                              </w:rPr>
                              <w:t>www.bancagenerali.com</w:t>
                            </w:r>
                          </w:hyperlink>
                        </w:p>
                        <w:p w14:paraId="2DD5C081" w14:textId="77777777" w:rsidR="00ED7959" w:rsidRDefault="00B85721">
                          <w:pPr>
                            <w:spacing w:before="240" w:line="240" w:lineRule="auto"/>
                            <w:ind w:left="91"/>
                            <w:jc w:val="right"/>
                            <w:rPr>
                              <w:sz w:val="14"/>
                              <w:szCs w:val="14"/>
                              <w:lang w:val="it-IT"/>
                            </w:rPr>
                          </w:pPr>
                          <w:r>
                            <w:rPr>
                              <w:sz w:val="14"/>
                              <w:szCs w:val="14"/>
                              <w:lang w:val="it-IT"/>
                            </w:rPr>
                            <w:t xml:space="preserve">Direttore Marketing </w:t>
                          </w:r>
                          <w:r>
                            <w:rPr>
                              <w:sz w:val="14"/>
                              <w:szCs w:val="14"/>
                              <w:lang w:val="it-IT"/>
                            </w:rPr>
                            <w:br/>
                          </w:r>
                          <w:r>
                            <w:rPr>
                              <w:i/>
                              <w:iCs/>
                              <w:sz w:val="14"/>
                              <w:szCs w:val="14"/>
                              <w:lang w:val="it-IT"/>
                            </w:rPr>
                            <w:t>Michele Seghizzi</w:t>
                          </w:r>
                          <w:r>
                            <w:rPr>
                              <w:sz w:val="14"/>
                              <w:szCs w:val="14"/>
                              <w:lang w:val="it-IT"/>
                            </w:rPr>
                            <w:br/>
                            <w:t>Tel. +39 02.6076.5683</w:t>
                          </w:r>
                          <w:r>
                            <w:rPr>
                              <w:sz w:val="14"/>
                              <w:szCs w:val="14"/>
                              <w:lang w:val="it-IT"/>
                            </w:rPr>
                            <w:br/>
                          </w:r>
                          <w:hyperlink r:id="rId3" w:history="1">
                            <w:r>
                              <w:rPr>
                                <w:rStyle w:val="Hyperlink0"/>
                              </w:rPr>
                              <w:t>michele.seghizzi@bancagenerali.it</w:t>
                            </w:r>
                          </w:hyperlink>
                        </w:p>
                        <w:p w14:paraId="09DA982E" w14:textId="77777777" w:rsidR="00C0410F" w:rsidRDefault="00C0410F">
                          <w:pPr>
                            <w:spacing w:before="240" w:line="240" w:lineRule="auto"/>
                            <w:ind w:left="91"/>
                            <w:contextualSpacing/>
                            <w:jc w:val="right"/>
                            <w:rPr>
                              <w:sz w:val="14"/>
                              <w:szCs w:val="14"/>
                              <w:lang w:val="it-IT"/>
                            </w:rPr>
                          </w:pPr>
                        </w:p>
                        <w:p w14:paraId="2F7AABCE" w14:textId="77777777" w:rsidR="00C0410F" w:rsidRDefault="00C0410F">
                          <w:pPr>
                            <w:spacing w:before="240" w:line="240" w:lineRule="auto"/>
                            <w:ind w:left="91"/>
                            <w:contextualSpacing/>
                            <w:jc w:val="right"/>
                            <w:rPr>
                              <w:sz w:val="14"/>
                              <w:szCs w:val="14"/>
                              <w:lang w:val="it-IT"/>
                            </w:rPr>
                          </w:pPr>
                        </w:p>
                        <w:p w14:paraId="4709CF08" w14:textId="2E8495FC" w:rsidR="00ED7959" w:rsidRDefault="00B85721">
                          <w:pPr>
                            <w:spacing w:before="240" w:line="240" w:lineRule="auto"/>
                            <w:ind w:left="91"/>
                            <w:contextualSpacing/>
                            <w:jc w:val="right"/>
                            <w:rPr>
                              <w:sz w:val="14"/>
                              <w:szCs w:val="14"/>
                              <w:lang w:val="it-IT"/>
                            </w:rPr>
                          </w:pPr>
                          <w:r>
                            <w:rPr>
                              <w:sz w:val="14"/>
                              <w:szCs w:val="14"/>
                              <w:lang w:val="it-IT"/>
                            </w:rPr>
                            <w:t xml:space="preserve">Media Relations </w:t>
                          </w:r>
                        </w:p>
                        <w:p w14:paraId="5E583029" w14:textId="77777777" w:rsidR="00ED7959" w:rsidRDefault="00B85721">
                          <w:pPr>
                            <w:spacing w:before="240" w:line="240" w:lineRule="auto"/>
                            <w:ind w:left="91"/>
                            <w:contextualSpacing/>
                            <w:jc w:val="right"/>
                            <w:rPr>
                              <w:i/>
                              <w:iCs/>
                              <w:sz w:val="14"/>
                              <w:szCs w:val="14"/>
                              <w:lang w:val="it-IT"/>
                            </w:rPr>
                          </w:pPr>
                          <w:r>
                            <w:rPr>
                              <w:i/>
                              <w:iCs/>
                              <w:sz w:val="14"/>
                              <w:szCs w:val="14"/>
                              <w:lang w:val="it-IT"/>
                            </w:rPr>
                            <w:t>Claudia Cervini</w:t>
                          </w:r>
                        </w:p>
                        <w:p w14:paraId="783C6EF5" w14:textId="77777777" w:rsidR="00ED7959" w:rsidRDefault="00B85721">
                          <w:pPr>
                            <w:spacing w:before="240" w:line="240" w:lineRule="auto"/>
                            <w:ind w:left="91"/>
                            <w:contextualSpacing/>
                            <w:jc w:val="right"/>
                            <w:rPr>
                              <w:sz w:val="14"/>
                              <w:szCs w:val="14"/>
                              <w:lang w:val="it-IT"/>
                            </w:rPr>
                          </w:pPr>
                          <w:r>
                            <w:rPr>
                              <w:sz w:val="14"/>
                              <w:szCs w:val="14"/>
                              <w:lang w:val="it-IT"/>
                            </w:rPr>
                            <w:t>Cel. +39 366 33 23 309</w:t>
                          </w:r>
                        </w:p>
                        <w:p w14:paraId="41799395" w14:textId="77777777" w:rsidR="00ED7959" w:rsidRDefault="00A15F41">
                          <w:pPr>
                            <w:spacing w:before="240" w:line="240" w:lineRule="auto"/>
                            <w:ind w:left="91"/>
                            <w:contextualSpacing/>
                            <w:jc w:val="right"/>
                            <w:rPr>
                              <w:rStyle w:val="Hyperlink0"/>
                            </w:rPr>
                          </w:pPr>
                          <w:hyperlink r:id="rId4" w:history="1">
                            <w:r w:rsidR="00B85721">
                              <w:rPr>
                                <w:rStyle w:val="Hyperlink0"/>
                              </w:rPr>
                              <w:t>claudia.cervini@bancagenerali.it</w:t>
                            </w:r>
                          </w:hyperlink>
                        </w:p>
                        <w:p w14:paraId="4638B36A" w14:textId="77777777" w:rsidR="00C0410F" w:rsidRDefault="00C0410F">
                          <w:pPr>
                            <w:spacing w:before="120" w:line="240" w:lineRule="auto"/>
                            <w:ind w:left="91"/>
                            <w:contextualSpacing/>
                            <w:jc w:val="right"/>
                            <w:rPr>
                              <w:sz w:val="14"/>
                              <w:szCs w:val="14"/>
                              <w:lang w:val="it-IT"/>
                            </w:rPr>
                          </w:pPr>
                        </w:p>
                        <w:p w14:paraId="42C22EA7" w14:textId="77777777" w:rsidR="00C0410F" w:rsidRDefault="00C0410F">
                          <w:pPr>
                            <w:spacing w:before="120" w:line="240" w:lineRule="auto"/>
                            <w:ind w:left="91"/>
                            <w:contextualSpacing/>
                            <w:jc w:val="right"/>
                            <w:rPr>
                              <w:sz w:val="14"/>
                              <w:szCs w:val="14"/>
                              <w:lang w:val="it-IT"/>
                            </w:rPr>
                          </w:pPr>
                        </w:p>
                        <w:p w14:paraId="04BA15C1" w14:textId="0847BA49" w:rsidR="00ED7959" w:rsidRDefault="00B85721">
                          <w:pPr>
                            <w:spacing w:before="120" w:line="240" w:lineRule="auto"/>
                            <w:ind w:left="91"/>
                            <w:contextualSpacing/>
                            <w:jc w:val="right"/>
                            <w:rPr>
                              <w:spacing w:val="-6"/>
                              <w:sz w:val="14"/>
                              <w:szCs w:val="14"/>
                              <w:lang w:val="it-IT"/>
                            </w:rPr>
                          </w:pPr>
                          <w:r>
                            <w:rPr>
                              <w:spacing w:val="-6"/>
                              <w:sz w:val="14"/>
                              <w:szCs w:val="14"/>
                              <w:lang w:val="it-IT"/>
                            </w:rPr>
                            <w:t xml:space="preserve">CLP Relazioni Pubbliche </w:t>
                          </w:r>
                        </w:p>
                        <w:p w14:paraId="71E14A2D" w14:textId="77777777" w:rsidR="00ED7959" w:rsidRDefault="00B85721">
                          <w:pPr>
                            <w:spacing w:before="120" w:line="240" w:lineRule="auto"/>
                            <w:ind w:left="91"/>
                            <w:contextualSpacing/>
                            <w:jc w:val="right"/>
                            <w:rPr>
                              <w:i/>
                              <w:iCs/>
                              <w:spacing w:val="-6"/>
                              <w:sz w:val="14"/>
                              <w:szCs w:val="14"/>
                              <w:lang w:val="it-IT"/>
                            </w:rPr>
                          </w:pPr>
                          <w:r>
                            <w:rPr>
                              <w:i/>
                              <w:iCs/>
                              <w:spacing w:val="-6"/>
                              <w:sz w:val="14"/>
                              <w:szCs w:val="14"/>
                              <w:lang w:val="it-IT"/>
                            </w:rPr>
                            <w:t>Marta Pedroli</w:t>
                          </w:r>
                        </w:p>
                        <w:p w14:paraId="44E6F01B" w14:textId="2440EE6D" w:rsidR="001C6BEF" w:rsidRPr="001C6BEF" w:rsidRDefault="001C6BEF">
                          <w:pPr>
                            <w:spacing w:before="120" w:line="240" w:lineRule="auto"/>
                            <w:ind w:left="91"/>
                            <w:contextualSpacing/>
                            <w:jc w:val="right"/>
                            <w:rPr>
                              <w:spacing w:val="-6"/>
                              <w:sz w:val="14"/>
                              <w:szCs w:val="14"/>
                              <w:lang w:val="it-IT"/>
                            </w:rPr>
                          </w:pPr>
                          <w:r w:rsidRPr="001C6BEF">
                            <w:rPr>
                              <w:spacing w:val="-6"/>
                              <w:sz w:val="14"/>
                              <w:szCs w:val="14"/>
                              <w:lang w:val="it-IT"/>
                            </w:rPr>
                            <w:t>+39 347 4155017</w:t>
                          </w:r>
                        </w:p>
                        <w:p w14:paraId="6AE7A1F9" w14:textId="77777777" w:rsidR="00ED7959" w:rsidRDefault="00A15F41">
                          <w:pPr>
                            <w:spacing w:before="120" w:line="240" w:lineRule="auto"/>
                            <w:ind w:left="91"/>
                            <w:contextualSpacing/>
                            <w:jc w:val="right"/>
                            <w:rPr>
                              <w:rStyle w:val="Hyperlink1"/>
                            </w:rPr>
                          </w:pPr>
                          <w:hyperlink r:id="rId5" w:history="1">
                            <w:r w:rsidR="00B85721">
                              <w:rPr>
                                <w:rStyle w:val="Hyperlink1"/>
                              </w:rPr>
                              <w:t>Marta.pedroli@clp1968.it</w:t>
                            </w:r>
                          </w:hyperlink>
                        </w:p>
                        <w:p w14:paraId="5CA8928D" w14:textId="77777777" w:rsidR="00C0410F" w:rsidRDefault="00C0410F">
                          <w:pPr>
                            <w:spacing w:before="120" w:line="240" w:lineRule="auto"/>
                            <w:ind w:left="91"/>
                            <w:contextualSpacing/>
                            <w:jc w:val="right"/>
                            <w:rPr>
                              <w:rStyle w:val="Hyperlink1"/>
                            </w:rPr>
                          </w:pPr>
                        </w:p>
                        <w:p w14:paraId="24DF1C33" w14:textId="77777777" w:rsidR="00C0410F" w:rsidRPr="006053D5" w:rsidRDefault="00C0410F">
                          <w:pPr>
                            <w:spacing w:before="120" w:line="240" w:lineRule="auto"/>
                            <w:ind w:left="91"/>
                            <w:contextualSpacing/>
                            <w:jc w:val="right"/>
                            <w:rPr>
                              <w:lang w:val="it-IT"/>
                            </w:rPr>
                          </w:pPr>
                        </w:p>
                      </w:txbxContent>
                    </wps:txbx>
                    <wps:bodyPr wrap="square" lIns="45719" tIns="45719" rIns="45719" bIns="45719" numCol="1" anchor="b">
                      <a:noAutofit/>
                    </wps:bodyPr>
                  </wps:wsp>
                </a:graphicData>
              </a:graphic>
            </wp:anchor>
          </w:drawing>
        </mc:Choice>
        <mc:Fallback>
          <w:pict>
            <v:shape w14:anchorId="455936EE" id="Casella di testo 1073741829" o:spid="_x0000_s1028" type="#_x0000_t202" alt="Text Box 11" style="position:absolute;left:0;text-align:left;margin-left:-2.5pt;margin-top:549pt;width:123.4pt;height:244.1pt;z-index:-251658236;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" stroked="f" strokeweight="1pt">
              <v:stroke miterlimit="4"/>
              <v:textbox inset="1.27mm,1.27mm,1.27mm,1.27mm">
                <w:txbxContent>
                  <w:p w14:paraId="54C48FBB" w14:textId="77777777" w:rsidR="00ED7959" w:rsidRDefault="00B85721">
                    <w:pPr>
                      <w:spacing w:line="288" w:lineRule="auto"/>
                      <w:ind w:left="90"/>
                      <w:jc w:val="right"/>
                      <w:rPr>
                        <w:b/>
                        <w:bCs/>
                        <w:caps/>
                        <w:color w:val="801D28"/>
                        <w:sz w:val="16"/>
                        <w:szCs w:val="16"/>
                        <w:u w:color="801D28"/>
                        <w:lang w:val="it-IT"/>
                      </w:rPr>
                    </w:pPr>
                    <w:r>
                      <w:rPr>
                        <w:b/>
                        <w:bCs/>
                        <w:caps/>
                        <w:color w:val="801D28"/>
                        <w:sz w:val="16"/>
                        <w:szCs w:val="16"/>
                        <w:u w:color="801D28"/>
                        <w:lang w:val="it-IT"/>
                      </w:rPr>
                      <w:t>Contatti:</w:t>
                    </w:r>
                  </w:p>
                  <w:p w14:paraId="13CACBCF" w14:textId="77777777" w:rsidR="00ED7959" w:rsidRDefault="00A15F41">
                    <w:pPr>
                      <w:spacing w:before="113" w:line="288" w:lineRule="auto"/>
                      <w:ind w:left="90"/>
                      <w:jc w:val="right"/>
                      <w:rPr>
                        <w:sz w:val="14"/>
                        <w:szCs w:val="14"/>
                        <w:lang w:val="it-IT"/>
                      </w:rPr>
                    </w:pPr>
                    <w:hyperlink r:id="rId6" w:history="1">
                      <w:r w:rsidR="00B85721">
                        <w:rPr>
                          <w:rStyle w:val="Hyperlink0"/>
                        </w:rPr>
                        <w:t>www.bancagenerali.com</w:t>
                      </w:r>
                    </w:hyperlink>
                  </w:p>
                  <w:p w14:paraId="2DD5C081" w14:textId="77777777" w:rsidR="00ED7959" w:rsidRDefault="00B85721">
                    <w:pPr>
                      <w:spacing w:before="240" w:line="240" w:lineRule="auto"/>
                      <w:ind w:left="91"/>
                      <w:jc w:val="right"/>
                      <w:rPr>
                        <w:sz w:val="14"/>
                        <w:szCs w:val="14"/>
                        <w:lang w:val="it-IT"/>
                      </w:rPr>
                    </w:pPr>
                    <w:r>
                      <w:rPr>
                        <w:sz w:val="14"/>
                        <w:szCs w:val="14"/>
                        <w:lang w:val="it-IT"/>
                      </w:rPr>
                      <w:t xml:space="preserve">Direttore Marketing </w:t>
                    </w:r>
                    <w:r>
                      <w:rPr>
                        <w:sz w:val="14"/>
                        <w:szCs w:val="14"/>
                        <w:lang w:val="it-IT"/>
                      </w:rPr>
                      <w:br/>
                    </w:r>
                    <w:r>
                      <w:rPr>
                        <w:i/>
                        <w:iCs/>
                        <w:sz w:val="14"/>
                        <w:szCs w:val="14"/>
                        <w:lang w:val="it-IT"/>
                      </w:rPr>
                      <w:t>Michele Seghizzi</w:t>
                    </w:r>
                    <w:r>
                      <w:rPr>
                        <w:sz w:val="14"/>
                        <w:szCs w:val="14"/>
                        <w:lang w:val="it-IT"/>
                      </w:rPr>
                      <w:br/>
                      <w:t>Tel. +39 02.6076.5683</w:t>
                    </w:r>
                    <w:r>
                      <w:rPr>
                        <w:sz w:val="14"/>
                        <w:szCs w:val="14"/>
                        <w:lang w:val="it-IT"/>
                      </w:rPr>
                      <w:br/>
                    </w:r>
                    <w:hyperlink r:id="rId7" w:history="1">
                      <w:r>
                        <w:rPr>
                          <w:rStyle w:val="Hyperlink0"/>
                        </w:rPr>
                        <w:t>michele.seghizzi@bancagenerali.it</w:t>
                      </w:r>
                    </w:hyperlink>
                  </w:p>
                  <w:p w14:paraId="09DA982E" w14:textId="77777777" w:rsidR="00C0410F" w:rsidRDefault="00C0410F">
                    <w:pPr>
                      <w:spacing w:before="240" w:line="240" w:lineRule="auto"/>
                      <w:ind w:left="91"/>
                      <w:contextualSpacing/>
                      <w:jc w:val="right"/>
                      <w:rPr>
                        <w:sz w:val="14"/>
                        <w:szCs w:val="14"/>
                        <w:lang w:val="it-IT"/>
                      </w:rPr>
                    </w:pPr>
                  </w:p>
                  <w:p w14:paraId="2F7AABCE" w14:textId="77777777" w:rsidR="00C0410F" w:rsidRDefault="00C0410F">
                    <w:pPr>
                      <w:spacing w:before="240" w:line="240" w:lineRule="auto"/>
                      <w:ind w:left="91"/>
                      <w:contextualSpacing/>
                      <w:jc w:val="right"/>
                      <w:rPr>
                        <w:sz w:val="14"/>
                        <w:szCs w:val="14"/>
                        <w:lang w:val="it-IT"/>
                      </w:rPr>
                    </w:pPr>
                  </w:p>
                  <w:p w14:paraId="4709CF08" w14:textId="2E8495FC" w:rsidR="00ED7959" w:rsidRDefault="00B85721">
                    <w:pPr>
                      <w:spacing w:before="240" w:line="240" w:lineRule="auto"/>
                      <w:ind w:left="91"/>
                      <w:contextualSpacing/>
                      <w:jc w:val="right"/>
                      <w:rPr>
                        <w:sz w:val="14"/>
                        <w:szCs w:val="14"/>
                        <w:lang w:val="it-IT"/>
                      </w:rPr>
                    </w:pPr>
                    <w:r>
                      <w:rPr>
                        <w:sz w:val="14"/>
                        <w:szCs w:val="14"/>
                        <w:lang w:val="it-IT"/>
                      </w:rPr>
                      <w:t xml:space="preserve">Media Relations </w:t>
                    </w:r>
                  </w:p>
                  <w:p w14:paraId="5E583029" w14:textId="77777777" w:rsidR="00ED7959" w:rsidRDefault="00B85721">
                    <w:pPr>
                      <w:spacing w:before="240" w:line="240" w:lineRule="auto"/>
                      <w:ind w:left="91"/>
                      <w:contextualSpacing/>
                      <w:jc w:val="right"/>
                      <w:rPr>
                        <w:i/>
                        <w:iCs/>
                        <w:sz w:val="14"/>
                        <w:szCs w:val="14"/>
                        <w:lang w:val="it-IT"/>
                      </w:rPr>
                    </w:pPr>
                    <w:r>
                      <w:rPr>
                        <w:i/>
                        <w:iCs/>
                        <w:sz w:val="14"/>
                        <w:szCs w:val="14"/>
                        <w:lang w:val="it-IT"/>
                      </w:rPr>
                      <w:t>Claudia Cervini</w:t>
                    </w:r>
                  </w:p>
                  <w:p w14:paraId="783C6EF5" w14:textId="77777777" w:rsidR="00ED7959" w:rsidRDefault="00B85721">
                    <w:pPr>
                      <w:spacing w:before="240" w:line="240" w:lineRule="auto"/>
                      <w:ind w:left="91"/>
                      <w:contextualSpacing/>
                      <w:jc w:val="right"/>
                      <w:rPr>
                        <w:sz w:val="14"/>
                        <w:szCs w:val="14"/>
                        <w:lang w:val="it-IT"/>
                      </w:rPr>
                    </w:pPr>
                    <w:r>
                      <w:rPr>
                        <w:sz w:val="14"/>
                        <w:szCs w:val="14"/>
                        <w:lang w:val="it-IT"/>
                      </w:rPr>
                      <w:t>Cel. +39 366 33 23 309</w:t>
                    </w:r>
                  </w:p>
                  <w:p w14:paraId="41799395" w14:textId="77777777" w:rsidR="00ED7959" w:rsidRDefault="00A15F41">
                    <w:pPr>
                      <w:spacing w:before="240" w:line="240" w:lineRule="auto"/>
                      <w:ind w:left="91"/>
                      <w:contextualSpacing/>
                      <w:jc w:val="right"/>
                      <w:rPr>
                        <w:rStyle w:val="Hyperlink0"/>
                      </w:rPr>
                    </w:pPr>
                    <w:hyperlink r:id="rId8" w:history="1">
                      <w:r w:rsidR="00B85721">
                        <w:rPr>
                          <w:rStyle w:val="Hyperlink0"/>
                        </w:rPr>
                        <w:t>claudia.cervini@bancagenerali.it</w:t>
                      </w:r>
                    </w:hyperlink>
                  </w:p>
                  <w:p w14:paraId="4638B36A" w14:textId="77777777" w:rsidR="00C0410F" w:rsidRDefault="00C0410F">
                    <w:pPr>
                      <w:spacing w:before="120" w:line="240" w:lineRule="auto"/>
                      <w:ind w:left="91"/>
                      <w:contextualSpacing/>
                      <w:jc w:val="right"/>
                      <w:rPr>
                        <w:sz w:val="14"/>
                        <w:szCs w:val="14"/>
                        <w:lang w:val="it-IT"/>
                      </w:rPr>
                    </w:pPr>
                  </w:p>
                  <w:p w14:paraId="42C22EA7" w14:textId="77777777" w:rsidR="00C0410F" w:rsidRDefault="00C0410F">
                    <w:pPr>
                      <w:spacing w:before="120" w:line="240" w:lineRule="auto"/>
                      <w:ind w:left="91"/>
                      <w:contextualSpacing/>
                      <w:jc w:val="right"/>
                      <w:rPr>
                        <w:sz w:val="14"/>
                        <w:szCs w:val="14"/>
                        <w:lang w:val="it-IT"/>
                      </w:rPr>
                    </w:pPr>
                  </w:p>
                  <w:p w14:paraId="04BA15C1" w14:textId="0847BA49" w:rsidR="00ED7959" w:rsidRDefault="00B85721">
                    <w:pPr>
                      <w:spacing w:before="120" w:line="240" w:lineRule="auto"/>
                      <w:ind w:left="91"/>
                      <w:contextualSpacing/>
                      <w:jc w:val="right"/>
                      <w:rPr>
                        <w:spacing w:val="-6"/>
                        <w:sz w:val="14"/>
                        <w:szCs w:val="14"/>
                        <w:lang w:val="it-IT"/>
                      </w:rPr>
                    </w:pPr>
                    <w:r>
                      <w:rPr>
                        <w:spacing w:val="-6"/>
                        <w:sz w:val="14"/>
                        <w:szCs w:val="14"/>
                        <w:lang w:val="it-IT"/>
                      </w:rPr>
                      <w:t xml:space="preserve">CLP Relazioni Pubbliche </w:t>
                    </w:r>
                  </w:p>
                  <w:p w14:paraId="71E14A2D" w14:textId="77777777" w:rsidR="00ED7959" w:rsidRDefault="00B85721">
                    <w:pPr>
                      <w:spacing w:before="120" w:line="240" w:lineRule="auto"/>
                      <w:ind w:left="91"/>
                      <w:contextualSpacing/>
                      <w:jc w:val="right"/>
                      <w:rPr>
                        <w:i/>
                        <w:iCs/>
                        <w:spacing w:val="-6"/>
                        <w:sz w:val="14"/>
                        <w:szCs w:val="14"/>
                        <w:lang w:val="it-IT"/>
                      </w:rPr>
                    </w:pPr>
                    <w:r>
                      <w:rPr>
                        <w:i/>
                        <w:iCs/>
                        <w:spacing w:val="-6"/>
                        <w:sz w:val="14"/>
                        <w:szCs w:val="14"/>
                        <w:lang w:val="it-IT"/>
                      </w:rPr>
                      <w:t>Marta Pedroli</w:t>
                    </w:r>
                  </w:p>
                  <w:p w14:paraId="44E6F01B" w14:textId="2440EE6D" w:rsidR="001C6BEF" w:rsidRPr="001C6BEF" w:rsidRDefault="001C6BEF">
                    <w:pPr>
                      <w:spacing w:before="120" w:line="240" w:lineRule="auto"/>
                      <w:ind w:left="91"/>
                      <w:contextualSpacing/>
                      <w:jc w:val="right"/>
                      <w:rPr>
                        <w:spacing w:val="-6"/>
                        <w:sz w:val="14"/>
                        <w:szCs w:val="14"/>
                        <w:lang w:val="it-IT"/>
                      </w:rPr>
                    </w:pPr>
                    <w:r w:rsidRPr="001C6BEF">
                      <w:rPr>
                        <w:spacing w:val="-6"/>
                        <w:sz w:val="14"/>
                        <w:szCs w:val="14"/>
                        <w:lang w:val="it-IT"/>
                      </w:rPr>
                      <w:t>+39 347 4155017</w:t>
                    </w:r>
                  </w:p>
                  <w:p w14:paraId="6AE7A1F9" w14:textId="77777777" w:rsidR="00ED7959" w:rsidRDefault="00A15F41">
                    <w:pPr>
                      <w:spacing w:before="120" w:line="240" w:lineRule="auto"/>
                      <w:ind w:left="91"/>
                      <w:contextualSpacing/>
                      <w:jc w:val="right"/>
                      <w:rPr>
                        <w:rStyle w:val="Hyperlink1"/>
                      </w:rPr>
                    </w:pPr>
                    <w:hyperlink r:id="rId9" w:history="1">
                      <w:r w:rsidR="00B85721">
                        <w:rPr>
                          <w:rStyle w:val="Hyperlink1"/>
                        </w:rPr>
                        <w:t>Marta.pedroli@clp1968.it</w:t>
                      </w:r>
                    </w:hyperlink>
                  </w:p>
                  <w:p w14:paraId="5CA8928D" w14:textId="77777777" w:rsidR="00C0410F" w:rsidRDefault="00C0410F">
                    <w:pPr>
                      <w:spacing w:before="120" w:line="240" w:lineRule="auto"/>
                      <w:ind w:left="91"/>
                      <w:contextualSpacing/>
                      <w:jc w:val="right"/>
                      <w:rPr>
                        <w:rStyle w:val="Hyperlink1"/>
                      </w:rPr>
                    </w:pPr>
                  </w:p>
                  <w:p w14:paraId="24DF1C33" w14:textId="77777777" w:rsidR="00C0410F" w:rsidRPr="006053D5" w:rsidRDefault="00C0410F">
                    <w:pPr>
                      <w:spacing w:before="120" w:line="240" w:lineRule="auto"/>
                      <w:ind w:left="91"/>
                      <w:contextualSpacing/>
                      <w:jc w:val="right"/>
                      <w:rPr>
                        <w:lang w:val="it-IT"/>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26DD" w14:textId="77777777" w:rsidR="001C6BEF" w:rsidRDefault="001C6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96D4B"/>
    <w:multiLevelType w:val="hybridMultilevel"/>
    <w:tmpl w:val="55D2DCA8"/>
    <w:styleLink w:val="Stileimportato1"/>
    <w:lvl w:ilvl="0" w:tplc="C5A275C8">
      <w:start w:val="1"/>
      <w:numFmt w:val="bullet"/>
      <w:lvlText w:val="·"/>
      <w:lvlJc w:val="left"/>
      <w:pPr>
        <w:tabs>
          <w:tab w:val="left" w:pos="831"/>
        </w:tabs>
        <w:ind w:left="78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D68E9C86">
      <w:start w:val="1"/>
      <w:numFmt w:val="bullet"/>
      <w:lvlText w:val="o"/>
      <w:lvlJc w:val="left"/>
      <w:pPr>
        <w:tabs>
          <w:tab w:val="left" w:pos="831"/>
        </w:tabs>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319A3036">
      <w:start w:val="1"/>
      <w:numFmt w:val="bullet"/>
      <w:lvlText w:val="▪"/>
      <w:lvlJc w:val="left"/>
      <w:pPr>
        <w:tabs>
          <w:tab w:val="left" w:pos="831"/>
        </w:tabs>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D30AD5BA">
      <w:start w:val="1"/>
      <w:numFmt w:val="bullet"/>
      <w:lvlText w:val="·"/>
      <w:lvlJc w:val="left"/>
      <w:pPr>
        <w:tabs>
          <w:tab w:val="left" w:pos="831"/>
        </w:tabs>
        <w:ind w:left="294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F53A7A0A">
      <w:start w:val="1"/>
      <w:numFmt w:val="bullet"/>
      <w:lvlText w:val="o"/>
      <w:lvlJc w:val="left"/>
      <w:pPr>
        <w:tabs>
          <w:tab w:val="left" w:pos="831"/>
        </w:tabs>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3C2E16BE">
      <w:start w:val="1"/>
      <w:numFmt w:val="bullet"/>
      <w:lvlText w:val="▪"/>
      <w:lvlJc w:val="left"/>
      <w:pPr>
        <w:tabs>
          <w:tab w:val="left" w:pos="831"/>
        </w:tabs>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E1229858">
      <w:start w:val="1"/>
      <w:numFmt w:val="bullet"/>
      <w:lvlText w:val="·"/>
      <w:lvlJc w:val="left"/>
      <w:pPr>
        <w:tabs>
          <w:tab w:val="left" w:pos="831"/>
        </w:tabs>
        <w:ind w:left="510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EA36BD1C">
      <w:start w:val="1"/>
      <w:numFmt w:val="bullet"/>
      <w:lvlText w:val="o"/>
      <w:lvlJc w:val="left"/>
      <w:pPr>
        <w:tabs>
          <w:tab w:val="left" w:pos="831"/>
        </w:tabs>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8C24CAA4">
      <w:start w:val="1"/>
      <w:numFmt w:val="bullet"/>
      <w:lvlText w:val="▪"/>
      <w:lvlJc w:val="left"/>
      <w:pPr>
        <w:tabs>
          <w:tab w:val="left" w:pos="831"/>
        </w:tabs>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1" w15:restartNumberingAfterBreak="0">
    <w:nsid w:val="7C755982"/>
    <w:multiLevelType w:val="hybridMultilevel"/>
    <w:tmpl w:val="55D2DCA8"/>
    <w:numStyleLink w:val="Stileimportato1"/>
  </w:abstractNum>
  <w:num w:numId="1" w16cid:durableId="862716883">
    <w:abstractNumId w:val="0"/>
  </w:num>
  <w:num w:numId="2" w16cid:durableId="1292709764">
    <w:abstractNumId w:val="1"/>
  </w:num>
  <w:num w:numId="3" w16cid:durableId="684792534">
    <w:abstractNumId w:val="1"/>
    <w:lvlOverride w:ilvl="0">
      <w:lvl w:ilvl="0" w:tplc="6AD635D6">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1">
      <w:lvl w:ilvl="1" w:tplc="9B407D6E">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2">
      <w:lvl w:ilvl="2" w:tplc="70248344">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3">
      <w:lvl w:ilvl="3" w:tplc="550ACEBC">
        <w:start w:val="1"/>
        <w:numFmt w:val="bullet"/>
        <w:lvlText w:val="·"/>
        <w:lvlJc w:val="left"/>
        <w:pPr>
          <w:ind w:left="294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4">
      <w:lvl w:ilvl="4" w:tplc="AC92D1AA">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5">
      <w:lvl w:ilvl="5" w:tplc="EBF2348E">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6">
      <w:lvl w:ilvl="6" w:tplc="8286B5AC">
        <w:start w:val="1"/>
        <w:numFmt w:val="bullet"/>
        <w:lvlText w:val="·"/>
        <w:lvlJc w:val="left"/>
        <w:pPr>
          <w:ind w:left="5106" w:hanging="360"/>
        </w:pPr>
        <w:rPr>
          <w:rFonts w:ascii="Symbol" w:eastAsia="Symbol" w:hAnsi="Symbol" w:cs="Symbol"/>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7">
      <w:lvl w:ilvl="7" w:tplc="02FE0BB8">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lvlOverride w:ilvl="8">
      <w:lvl w:ilvl="8" w:tplc="D0C829B0">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color w:val="943634"/>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59"/>
    <w:rsid w:val="000D212D"/>
    <w:rsid w:val="001C6BEF"/>
    <w:rsid w:val="00362822"/>
    <w:rsid w:val="003D6390"/>
    <w:rsid w:val="0043281F"/>
    <w:rsid w:val="004C4C77"/>
    <w:rsid w:val="004F7845"/>
    <w:rsid w:val="006053D5"/>
    <w:rsid w:val="00730DA7"/>
    <w:rsid w:val="007656DC"/>
    <w:rsid w:val="008F43D1"/>
    <w:rsid w:val="009827A0"/>
    <w:rsid w:val="00987F69"/>
    <w:rsid w:val="009B1BAB"/>
    <w:rsid w:val="00A15F41"/>
    <w:rsid w:val="00A9296E"/>
    <w:rsid w:val="00AE61A9"/>
    <w:rsid w:val="00B85721"/>
    <w:rsid w:val="00C0410F"/>
    <w:rsid w:val="00C62B60"/>
    <w:rsid w:val="00E05327"/>
    <w:rsid w:val="00E70E91"/>
    <w:rsid w:val="00ED7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231F"/>
  <w15:docId w15:val="{AE7129C3-7CC6-4973-B4B4-F7691499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jc w:val="both"/>
    </w:pPr>
    <w:rPr>
      <w:rFonts w:ascii="Arial" w:hAnsi="Arial" w:cs="Arial Unicode MS"/>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819"/>
        <w:tab w:val="right" w:pos="9638"/>
      </w:tabs>
      <w:jc w:val="both"/>
    </w:pPr>
    <w:rPr>
      <w:rFonts w:ascii="Arial" w:hAnsi="Arial" w:cs="Arial Unicode MS"/>
      <w:color w:val="000000"/>
      <w:sz w:val="18"/>
      <w:szCs w:val="18"/>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4"/>
      <w:szCs w:val="14"/>
      <w:u w:val="single" w:color="0000FF"/>
      <w:lang w:val="it-IT"/>
    </w:rPr>
  </w:style>
  <w:style w:type="character" w:customStyle="1" w:styleId="Hyperlink1">
    <w:name w:val="Hyperlink.1"/>
    <w:basedOn w:val="Link"/>
    <w:rPr>
      <w:outline w:val="0"/>
      <w:color w:val="0000FF"/>
      <w:spacing w:val="-6"/>
      <w:sz w:val="14"/>
      <w:szCs w:val="14"/>
      <w:u w:val="single" w:color="0000FF"/>
      <w:lang w:val="it-IT"/>
    </w:rPr>
  </w:style>
  <w:style w:type="paragraph" w:styleId="ListParagraph">
    <w:name w:val="List Paragraph"/>
    <w:pPr>
      <w:widowControl w:val="0"/>
      <w:spacing w:before="1"/>
      <w:ind w:left="830" w:right="98" w:hanging="361"/>
      <w:jc w:val="both"/>
    </w:pPr>
    <w:rPr>
      <w:rFonts w:ascii="Arial" w:hAnsi="Arial" w:cs="Arial Unicode MS"/>
      <w:color w:val="000000"/>
      <w:sz w:val="22"/>
      <w:szCs w:val="22"/>
      <w:u w:color="000000"/>
    </w:rPr>
  </w:style>
  <w:style w:type="numbering" w:customStyle="1" w:styleId="Stileimportato1">
    <w:name w:val="Stile importato 1"/>
    <w:pPr>
      <w:numPr>
        <w:numId w:val="1"/>
      </w:numPr>
    </w:pPr>
  </w:style>
  <w:style w:type="character" w:customStyle="1" w:styleId="Hyperlink2">
    <w:name w:val="Hyperlink.2"/>
    <w:basedOn w:val="Link"/>
    <w:rPr>
      <w:outline w:val="0"/>
      <w:color w:val="0000FF"/>
      <w:u w:val="single" w:color="0000FF"/>
      <w:lang w:val="it-IT"/>
    </w:rPr>
  </w:style>
  <w:style w:type="paragraph" w:styleId="BodyText">
    <w:name w:val="Body Text"/>
    <w:pPr>
      <w:widowControl w:val="0"/>
    </w:pPr>
    <w:rPr>
      <w:rFonts w:ascii="Arial" w:hAnsi="Arial" w:cs="Arial Unicode MS"/>
      <w:color w:val="000000"/>
      <w:sz w:val="18"/>
      <w:szCs w:val="18"/>
      <w:u w:color="000000"/>
    </w:rPr>
  </w:style>
  <w:style w:type="paragraph" w:styleId="Revision">
    <w:name w:val="Revision"/>
    <w:hidden/>
    <w:uiPriority w:val="99"/>
    <w:semiHidden/>
    <w:rsid w:val="006053D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18"/>
      <w:szCs w:val="18"/>
      <w:u w:color="000000"/>
      <w:lang w:val="en-US"/>
    </w:rPr>
  </w:style>
  <w:style w:type="paragraph" w:styleId="Footer">
    <w:name w:val="footer"/>
    <w:basedOn w:val="Normal"/>
    <w:link w:val="FooterChar"/>
    <w:uiPriority w:val="99"/>
    <w:unhideWhenUsed/>
    <w:rsid w:val="006053D5"/>
    <w:pPr>
      <w:tabs>
        <w:tab w:val="center" w:pos="4819"/>
        <w:tab w:val="right" w:pos="9638"/>
      </w:tabs>
      <w:spacing w:line="240" w:lineRule="auto"/>
    </w:pPr>
  </w:style>
  <w:style w:type="character" w:customStyle="1" w:styleId="FooterChar">
    <w:name w:val="Footer Char"/>
    <w:basedOn w:val="DefaultParagraphFont"/>
    <w:link w:val="Footer"/>
    <w:uiPriority w:val="99"/>
    <w:rsid w:val="006053D5"/>
    <w:rPr>
      <w:rFonts w:ascii="Arial" w:hAnsi="Arial" w:cs="Arial Unicode MS"/>
      <w:color w:val="000000"/>
      <w:sz w:val="18"/>
      <w:szCs w:val="18"/>
      <w:u w:color="000000"/>
      <w:lang w:val="en-US"/>
    </w:rPr>
  </w:style>
  <w:style w:type="table" w:customStyle="1" w:styleId="TableNormal1">
    <w:name w:val="Table Normal1"/>
    <w:rsid w:val="009827A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ub@bancagenerali.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hyperlink" Target="mailto:claudia.cervini@bancagenerali.it" TargetMode="External"/><Relationship Id="rId3" Type="http://schemas.openxmlformats.org/officeDocument/2006/relationships/hyperlink" Target="mailto:michele.seghizzi@bancagenerali.it" TargetMode="External"/><Relationship Id="rId7" Type="http://schemas.openxmlformats.org/officeDocument/2006/relationships/hyperlink" Target="mailto:michele.seghizzi@bancagenerali.it" TargetMode="External"/><Relationship Id="rId2" Type="http://schemas.openxmlformats.org/officeDocument/2006/relationships/hyperlink" Target="http://www.bancagenerali.com" TargetMode="External"/><Relationship Id="rId1" Type="http://schemas.openxmlformats.org/officeDocument/2006/relationships/image" Target="media/image1.jpeg"/><Relationship Id="rId6" Type="http://schemas.openxmlformats.org/officeDocument/2006/relationships/hyperlink" Target="http://www.bancagenerali.com" TargetMode="External"/><Relationship Id="rId5" Type="http://schemas.openxmlformats.org/officeDocument/2006/relationships/hyperlink" Target="mailto:Marta.pedroli@clp1968.it" TargetMode="External"/><Relationship Id="rId4" Type="http://schemas.openxmlformats.org/officeDocument/2006/relationships/hyperlink" Target="mailto:claudia.cervini@bancagenerali.it" TargetMode="External"/><Relationship Id="rId9" Type="http://schemas.openxmlformats.org/officeDocument/2006/relationships/hyperlink" Target="mailto:Marta.pedroli@clp1968.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Arial"/>
        <a:ea typeface="Arial"/>
        <a:cs typeface="Arial"/>
      </a:majorFont>
      <a:minorFont>
        <a:latin typeface="Arial"/>
        <a:ea typeface="Arial"/>
        <a:cs typeface="Arial"/>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B2736-CA2B-440F-B3FA-809619AA232F}">
  <ds:schemaRefs>
    <ds:schemaRef ds:uri="http://schemas.microsoft.com/sharepoint/v3/contenttype/forms"/>
  </ds:schemaRefs>
</ds:datastoreItem>
</file>

<file path=customXml/itemProps2.xml><?xml version="1.0" encoding="utf-8"?>
<ds:datastoreItem xmlns:ds="http://schemas.openxmlformats.org/officeDocument/2006/customXml" ds:itemID="{6F4B383D-CC1D-4EFD-B9D8-D686FA54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1564</Words>
  <Characters>8915</Characters>
  <Application>Microsoft Office Word</Application>
  <DocSecurity>4</DocSecurity>
  <Lines>74</Lines>
  <Paragraphs>20</Paragraphs>
  <ScaleCrop>false</ScaleCrop>
  <Company>Ass.ni Generali S.p.A.</Company>
  <LinksUpToDate>false</LinksUpToDate>
  <CharactersWithSpaces>10459</CharactersWithSpaces>
  <SharedDoc>false</SharedDoc>
  <HLinks>
    <vt:vector size="30" baseType="variant">
      <vt:variant>
        <vt:i4>6553668</vt:i4>
      </vt:variant>
      <vt:variant>
        <vt:i4>0</vt:i4>
      </vt:variant>
      <vt:variant>
        <vt:i4>0</vt:i4>
      </vt:variant>
      <vt:variant>
        <vt:i4>5</vt:i4>
      </vt:variant>
      <vt:variant>
        <vt:lpwstr>mailto:hub@bancagenerali.it</vt:lpwstr>
      </vt:variant>
      <vt:variant>
        <vt:lpwstr/>
      </vt:variant>
      <vt:variant>
        <vt:i4>7667727</vt:i4>
      </vt:variant>
      <vt:variant>
        <vt:i4>15</vt:i4>
      </vt:variant>
      <vt:variant>
        <vt:i4>0</vt:i4>
      </vt:variant>
      <vt:variant>
        <vt:i4>5</vt:i4>
      </vt:variant>
      <vt:variant>
        <vt:lpwstr>mailto:Marta.pedroli@clp1968.it</vt:lpwstr>
      </vt:variant>
      <vt:variant>
        <vt:lpwstr/>
      </vt:variant>
      <vt:variant>
        <vt:i4>7864338</vt:i4>
      </vt:variant>
      <vt:variant>
        <vt:i4>12</vt:i4>
      </vt:variant>
      <vt:variant>
        <vt:i4>0</vt:i4>
      </vt:variant>
      <vt:variant>
        <vt:i4>5</vt:i4>
      </vt:variant>
      <vt:variant>
        <vt:lpwstr>mailto:claudia.cervini@bancagenerali.it</vt:lpwstr>
      </vt:variant>
      <vt:variant>
        <vt:lpwstr/>
      </vt:variant>
      <vt:variant>
        <vt:i4>6553627</vt:i4>
      </vt:variant>
      <vt:variant>
        <vt:i4>9</vt:i4>
      </vt:variant>
      <vt:variant>
        <vt:i4>0</vt:i4>
      </vt:variant>
      <vt:variant>
        <vt:i4>5</vt:i4>
      </vt:variant>
      <vt:variant>
        <vt:lpwstr>mailto:michele.seghizzi@bancagenerali.it</vt:lpwstr>
      </vt:variant>
      <vt:variant>
        <vt:lpwstr/>
      </vt:variant>
      <vt:variant>
        <vt:i4>4194308</vt:i4>
      </vt:variant>
      <vt:variant>
        <vt:i4>6</vt:i4>
      </vt:variant>
      <vt:variant>
        <vt:i4>0</vt:i4>
      </vt:variant>
      <vt:variant>
        <vt:i4>5</vt:i4>
      </vt:variant>
      <vt:variant>
        <vt:lpwstr>http://www.bancagenerali.com/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Lusardi Antonio</dc:creator>
  <cp:keywords/>
  <cp:lastModifiedBy>Ilenia Rubino</cp:lastModifiedBy>
  <cp:revision>8</cp:revision>
  <cp:lastPrinted>2024-04-04T00:58:00Z</cp:lastPrinted>
  <dcterms:created xsi:type="dcterms:W3CDTF">2024-04-04T01:54:00Z</dcterms:created>
  <dcterms:modified xsi:type="dcterms:W3CDTF">2024-04-04T22:31:00Z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2024-04-03T14:21:10Z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b88aa379-3c6c-488c-8727-8983e1759fa8</vt:lpwstr>
  </property>
  <property fmtid="{D5CDD505-2E9C-101B-9397-08002B2CF9AE}" pid="8" name="MSIP_Label_5bf4bb52-9e9d-4296-940a-59002820a53c_ContentBits">
    <vt:lpwstr>0</vt:lpwstr>
  </property>
</Properties>
</file>