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D419B" w14:textId="77777777" w:rsidR="00265D8A" w:rsidRDefault="00265D8A" w:rsidP="00561D9F">
      <w:pPr>
        <w:spacing w:after="0"/>
        <w:rPr>
          <w:b/>
          <w:bCs/>
          <w:sz w:val="28"/>
          <w:szCs w:val="28"/>
          <w:lang w:val="it-IT"/>
        </w:rPr>
      </w:pPr>
    </w:p>
    <w:p w14:paraId="370607C3" w14:textId="09E01409" w:rsidR="009F684D" w:rsidRPr="00F36A3E" w:rsidRDefault="009F684D" w:rsidP="00DE5C7E">
      <w:pPr>
        <w:spacing w:after="0"/>
        <w:jc w:val="center"/>
        <w:rPr>
          <w:b/>
          <w:bCs/>
          <w:sz w:val="28"/>
          <w:szCs w:val="28"/>
          <w:lang w:val="it-IT"/>
        </w:rPr>
      </w:pPr>
      <w:r w:rsidRPr="00F36A3E">
        <w:rPr>
          <w:b/>
          <w:bCs/>
          <w:sz w:val="28"/>
          <w:szCs w:val="28"/>
          <w:lang w:val="it-IT"/>
        </w:rPr>
        <w:t>BRESCIA</w:t>
      </w:r>
      <w:r w:rsidR="00230075">
        <w:rPr>
          <w:b/>
          <w:bCs/>
          <w:sz w:val="28"/>
          <w:szCs w:val="28"/>
          <w:lang w:val="it-IT"/>
        </w:rPr>
        <w:t xml:space="preserve"> | MUSEO DI SANTA GIULIA</w:t>
      </w:r>
    </w:p>
    <w:p w14:paraId="7D6494E9" w14:textId="2E28D7D8" w:rsidR="009F684D" w:rsidRPr="00F36A3E" w:rsidRDefault="00230075" w:rsidP="00DE5C7E">
      <w:pPr>
        <w:spacing w:after="120"/>
        <w:jc w:val="center"/>
        <w:rPr>
          <w:b/>
          <w:bCs/>
          <w:sz w:val="28"/>
          <w:szCs w:val="28"/>
          <w:lang w:val="it-IT"/>
        </w:rPr>
      </w:pPr>
      <w:r>
        <w:rPr>
          <w:b/>
          <w:bCs/>
          <w:sz w:val="28"/>
          <w:szCs w:val="28"/>
          <w:lang w:val="it-IT"/>
        </w:rPr>
        <w:t>DAL 1</w:t>
      </w:r>
      <w:r w:rsidR="006F447D">
        <w:rPr>
          <w:b/>
          <w:bCs/>
          <w:sz w:val="28"/>
          <w:szCs w:val="28"/>
          <w:lang w:val="it-IT"/>
        </w:rPr>
        <w:t>5</w:t>
      </w:r>
      <w:r>
        <w:rPr>
          <w:b/>
          <w:bCs/>
          <w:sz w:val="28"/>
          <w:szCs w:val="28"/>
          <w:lang w:val="it-IT"/>
        </w:rPr>
        <w:t xml:space="preserve"> DICEMBRE</w:t>
      </w:r>
      <w:r w:rsidR="006F329D" w:rsidRPr="00F36A3E">
        <w:rPr>
          <w:b/>
          <w:bCs/>
          <w:sz w:val="28"/>
          <w:szCs w:val="28"/>
          <w:lang w:val="it-IT"/>
        </w:rPr>
        <w:t xml:space="preserve"> 2023</w:t>
      </w:r>
    </w:p>
    <w:p w14:paraId="7FFE19DC" w14:textId="6A16A3A8" w:rsidR="00230075" w:rsidRDefault="004F399E" w:rsidP="00230075">
      <w:pPr>
        <w:spacing w:after="0"/>
        <w:jc w:val="center"/>
        <w:rPr>
          <w:b/>
          <w:bCs/>
          <w:sz w:val="28"/>
          <w:szCs w:val="28"/>
          <w:lang w:val="it-IT"/>
        </w:rPr>
      </w:pPr>
      <w:r>
        <w:rPr>
          <w:b/>
          <w:bCs/>
          <w:sz w:val="28"/>
          <w:szCs w:val="28"/>
          <w:lang w:val="it-IT"/>
        </w:rPr>
        <w:t>IL</w:t>
      </w:r>
      <w:r w:rsidR="00230075" w:rsidRPr="00C865A4">
        <w:rPr>
          <w:b/>
          <w:bCs/>
          <w:sz w:val="28"/>
          <w:szCs w:val="28"/>
          <w:lang w:val="it-IT"/>
        </w:rPr>
        <w:t xml:space="preserve"> </w:t>
      </w:r>
      <w:r w:rsidR="00DE1DCC">
        <w:rPr>
          <w:b/>
          <w:bCs/>
          <w:sz w:val="28"/>
          <w:szCs w:val="28"/>
          <w:lang w:val="it-IT"/>
        </w:rPr>
        <w:t xml:space="preserve">PARCO DELLE SCULTURE DEL </w:t>
      </w:r>
      <w:r w:rsidR="00230075" w:rsidRPr="00C865A4">
        <w:rPr>
          <w:b/>
          <w:bCs/>
          <w:i/>
          <w:iCs/>
          <w:sz w:val="28"/>
          <w:szCs w:val="28"/>
          <w:lang w:val="it-IT"/>
        </w:rPr>
        <w:t>VIRIDARIUM</w:t>
      </w:r>
    </w:p>
    <w:p w14:paraId="019153E7" w14:textId="48E62A2C" w:rsidR="004F399E" w:rsidRPr="004F399E" w:rsidRDefault="004F399E" w:rsidP="00230075">
      <w:pPr>
        <w:spacing w:after="0"/>
        <w:jc w:val="center"/>
        <w:rPr>
          <w:b/>
          <w:bCs/>
          <w:sz w:val="28"/>
          <w:szCs w:val="28"/>
          <w:lang w:val="it-IT"/>
        </w:rPr>
      </w:pPr>
      <w:r>
        <w:rPr>
          <w:b/>
          <w:bCs/>
          <w:sz w:val="28"/>
          <w:szCs w:val="28"/>
          <w:lang w:val="it-IT"/>
        </w:rPr>
        <w:t>ACCOGLIE IN PERMANENZA</w:t>
      </w:r>
    </w:p>
    <w:p w14:paraId="591787B9" w14:textId="6C419176" w:rsidR="00FA1DB7" w:rsidRDefault="00FA1DB7" w:rsidP="00230075">
      <w:pPr>
        <w:spacing w:after="0"/>
        <w:jc w:val="center"/>
        <w:rPr>
          <w:b/>
          <w:bCs/>
          <w:i/>
          <w:iCs/>
          <w:sz w:val="32"/>
          <w:szCs w:val="32"/>
          <w:lang w:val="it-IT"/>
        </w:rPr>
      </w:pPr>
      <w:r w:rsidRPr="004F399E">
        <w:rPr>
          <w:b/>
          <w:bCs/>
          <w:i/>
          <w:iCs/>
          <w:sz w:val="32"/>
          <w:szCs w:val="32"/>
          <w:lang w:val="it-IT"/>
        </w:rPr>
        <w:t>MONDO D’ACCIAIO</w:t>
      </w:r>
    </w:p>
    <w:p w14:paraId="16A7E8E7" w14:textId="77777777" w:rsidR="00C04D72" w:rsidRDefault="009854F3" w:rsidP="009854F3">
      <w:pPr>
        <w:spacing w:after="240"/>
        <w:jc w:val="center"/>
        <w:rPr>
          <w:b/>
          <w:bCs/>
          <w:i/>
          <w:iCs/>
          <w:sz w:val="32"/>
          <w:szCs w:val="32"/>
          <w:lang w:val="it-IT"/>
        </w:rPr>
      </w:pPr>
      <w:r w:rsidRPr="004F399E">
        <w:rPr>
          <w:b/>
          <w:bCs/>
          <w:sz w:val="32"/>
          <w:szCs w:val="32"/>
          <w:lang w:val="it-IT"/>
        </w:rPr>
        <w:t>D</w:t>
      </w:r>
      <w:r>
        <w:rPr>
          <w:b/>
          <w:bCs/>
          <w:sz w:val="32"/>
          <w:szCs w:val="32"/>
          <w:lang w:val="it-IT"/>
        </w:rPr>
        <w:t>I</w:t>
      </w:r>
      <w:r w:rsidRPr="004F399E">
        <w:rPr>
          <w:b/>
          <w:bCs/>
          <w:i/>
          <w:iCs/>
          <w:sz w:val="32"/>
          <w:szCs w:val="32"/>
          <w:lang w:val="it-IT"/>
        </w:rPr>
        <w:t xml:space="preserve"> </w:t>
      </w:r>
    </w:p>
    <w:p w14:paraId="775C2D1D" w14:textId="429EA4C8" w:rsidR="009854F3" w:rsidRDefault="009854F3" w:rsidP="009854F3">
      <w:pPr>
        <w:spacing w:after="240"/>
        <w:jc w:val="center"/>
        <w:rPr>
          <w:b/>
          <w:bCs/>
          <w:i/>
          <w:iCs/>
          <w:sz w:val="32"/>
          <w:szCs w:val="32"/>
          <w:lang w:val="it-IT"/>
        </w:rPr>
      </w:pPr>
      <w:r w:rsidRPr="004F399E">
        <w:rPr>
          <w:b/>
          <w:bCs/>
          <w:i/>
          <w:iCs/>
          <w:sz w:val="32"/>
          <w:szCs w:val="32"/>
          <w:lang w:val="it-IT"/>
        </w:rPr>
        <w:t>EMILIO ISGRÒ</w:t>
      </w:r>
    </w:p>
    <w:p w14:paraId="6F43DB19" w14:textId="4ACB2D57" w:rsidR="00230075" w:rsidRPr="009854F3" w:rsidRDefault="00230075" w:rsidP="009854F3">
      <w:pPr>
        <w:spacing w:after="240"/>
        <w:jc w:val="center"/>
        <w:rPr>
          <w:b/>
          <w:bCs/>
          <w:i/>
          <w:iCs/>
          <w:sz w:val="32"/>
          <w:szCs w:val="32"/>
          <w:lang w:val="it-IT"/>
        </w:rPr>
      </w:pPr>
      <w:r w:rsidRPr="00C865A4">
        <w:rPr>
          <w:b/>
          <w:bCs/>
          <w:sz w:val="28"/>
          <w:szCs w:val="28"/>
          <w:lang w:val="it-IT"/>
        </w:rPr>
        <w:t xml:space="preserve">IL </w:t>
      </w:r>
      <w:r w:rsidR="00DE1DCC">
        <w:rPr>
          <w:b/>
          <w:bCs/>
          <w:sz w:val="28"/>
          <w:szCs w:val="28"/>
          <w:lang w:val="it-IT"/>
        </w:rPr>
        <w:t xml:space="preserve">PIU’ </w:t>
      </w:r>
      <w:r w:rsidRPr="00C865A4">
        <w:rPr>
          <w:b/>
          <w:bCs/>
          <w:sz w:val="28"/>
          <w:szCs w:val="28"/>
          <w:lang w:val="it-IT"/>
        </w:rPr>
        <w:t>GRANDE MAPPAMONDO CANCELLATO</w:t>
      </w:r>
      <w:r w:rsidR="00DE1DCC">
        <w:rPr>
          <w:b/>
          <w:bCs/>
          <w:sz w:val="28"/>
          <w:szCs w:val="28"/>
          <w:lang w:val="it-IT"/>
        </w:rPr>
        <w:t xml:space="preserve"> </w:t>
      </w:r>
      <w:r w:rsidR="009854F3">
        <w:rPr>
          <w:b/>
          <w:bCs/>
          <w:sz w:val="28"/>
          <w:szCs w:val="28"/>
          <w:lang w:val="it-IT"/>
        </w:rPr>
        <w:t>DALL’ARTISTA</w:t>
      </w:r>
    </w:p>
    <w:p w14:paraId="6584ADC3" w14:textId="785D6C4A" w:rsidR="00230075" w:rsidRPr="00230075" w:rsidRDefault="00173825" w:rsidP="006F329D">
      <w:pPr>
        <w:spacing w:after="0"/>
        <w:jc w:val="center"/>
        <w:rPr>
          <w:b/>
          <w:bCs/>
          <w:i/>
          <w:iCs/>
          <w:sz w:val="28"/>
          <w:szCs w:val="28"/>
          <w:lang w:val="it-IT"/>
        </w:rPr>
      </w:pPr>
      <w:r>
        <w:rPr>
          <w:b/>
          <w:bCs/>
          <w:sz w:val="28"/>
          <w:szCs w:val="28"/>
          <w:lang w:val="it-IT"/>
        </w:rPr>
        <w:t>Sulla superficie dell</w:t>
      </w:r>
      <w:r w:rsidR="00230075">
        <w:rPr>
          <w:b/>
          <w:bCs/>
          <w:sz w:val="28"/>
          <w:szCs w:val="28"/>
          <w:lang w:val="it-IT"/>
        </w:rPr>
        <w:t xml:space="preserve">’enorme sfera in acciaio del diametro di quattro metri, </w:t>
      </w:r>
      <w:r>
        <w:rPr>
          <w:b/>
          <w:bCs/>
          <w:sz w:val="28"/>
          <w:szCs w:val="28"/>
          <w:lang w:val="it-IT"/>
        </w:rPr>
        <w:t>che riproduce il globo terrestre, spicca solo</w:t>
      </w:r>
      <w:r w:rsidR="00230075">
        <w:rPr>
          <w:b/>
          <w:bCs/>
          <w:sz w:val="28"/>
          <w:szCs w:val="28"/>
          <w:lang w:val="it-IT"/>
        </w:rPr>
        <w:t xml:space="preserve"> </w:t>
      </w:r>
      <w:r>
        <w:rPr>
          <w:b/>
          <w:bCs/>
          <w:i/>
          <w:iCs/>
          <w:sz w:val="28"/>
          <w:szCs w:val="28"/>
          <w:lang w:val="it-IT"/>
        </w:rPr>
        <w:t>Brixia,</w:t>
      </w:r>
      <w:r>
        <w:rPr>
          <w:b/>
          <w:bCs/>
          <w:sz w:val="28"/>
          <w:szCs w:val="28"/>
          <w:lang w:val="it-IT"/>
        </w:rPr>
        <w:t xml:space="preserve"> l’antico</w:t>
      </w:r>
      <w:r w:rsidR="00230075">
        <w:rPr>
          <w:b/>
          <w:bCs/>
          <w:sz w:val="28"/>
          <w:szCs w:val="28"/>
          <w:lang w:val="it-IT"/>
        </w:rPr>
        <w:t xml:space="preserve"> </w:t>
      </w:r>
      <w:r w:rsidR="00230075" w:rsidRPr="00173825">
        <w:rPr>
          <w:b/>
          <w:bCs/>
          <w:sz w:val="28"/>
          <w:szCs w:val="28"/>
          <w:lang w:val="it-IT"/>
        </w:rPr>
        <w:t>nome</w:t>
      </w:r>
      <w:r w:rsidRPr="00173825">
        <w:rPr>
          <w:b/>
          <w:bCs/>
          <w:sz w:val="28"/>
          <w:szCs w:val="28"/>
          <w:lang w:val="it-IT"/>
        </w:rPr>
        <w:t xml:space="preserve"> latino di Brescia.</w:t>
      </w:r>
    </w:p>
    <w:p w14:paraId="1A570001" w14:textId="77777777" w:rsidR="00C04D72" w:rsidRDefault="00C04D72" w:rsidP="006F329D">
      <w:pPr>
        <w:spacing w:after="0"/>
        <w:jc w:val="center"/>
        <w:rPr>
          <w:b/>
          <w:bCs/>
          <w:sz w:val="28"/>
          <w:szCs w:val="28"/>
          <w:lang w:val="it-IT"/>
        </w:rPr>
      </w:pPr>
    </w:p>
    <w:p w14:paraId="65A7D081" w14:textId="521DAA80" w:rsidR="00DE1DCC" w:rsidRDefault="00230075" w:rsidP="005D5B69">
      <w:pPr>
        <w:spacing w:after="0"/>
        <w:jc w:val="center"/>
        <w:rPr>
          <w:b/>
          <w:bCs/>
          <w:sz w:val="28"/>
          <w:szCs w:val="28"/>
          <w:lang w:val="it-IT"/>
        </w:rPr>
      </w:pPr>
      <w:r w:rsidRPr="004F399E">
        <w:rPr>
          <w:b/>
          <w:bCs/>
          <w:sz w:val="28"/>
          <w:szCs w:val="28"/>
          <w:lang w:val="it-IT"/>
        </w:rPr>
        <w:t>L’</w:t>
      </w:r>
      <w:r w:rsidR="00173825" w:rsidRPr="004F399E">
        <w:rPr>
          <w:b/>
          <w:bCs/>
          <w:sz w:val="28"/>
          <w:szCs w:val="28"/>
          <w:lang w:val="it-IT"/>
        </w:rPr>
        <w:t xml:space="preserve">opera, donata </w:t>
      </w:r>
      <w:r w:rsidR="00C441B0" w:rsidRPr="004F399E">
        <w:rPr>
          <w:b/>
          <w:bCs/>
          <w:sz w:val="28"/>
          <w:szCs w:val="28"/>
          <w:lang w:val="it-IT"/>
        </w:rPr>
        <w:t xml:space="preserve">dall’artista </w:t>
      </w:r>
      <w:r w:rsidR="00FA1DB7" w:rsidRPr="004F399E">
        <w:rPr>
          <w:b/>
          <w:bCs/>
          <w:sz w:val="28"/>
          <w:szCs w:val="28"/>
          <w:lang w:val="it-IT"/>
        </w:rPr>
        <w:t>alla città</w:t>
      </w:r>
      <w:r w:rsidR="00C441B0" w:rsidRPr="004F399E">
        <w:rPr>
          <w:b/>
          <w:bCs/>
          <w:sz w:val="28"/>
          <w:szCs w:val="28"/>
          <w:lang w:val="it-IT"/>
        </w:rPr>
        <w:t xml:space="preserve">, è testimonianza di una grande </w:t>
      </w:r>
      <w:r w:rsidR="00DE1DCC" w:rsidRPr="004F399E">
        <w:rPr>
          <w:b/>
          <w:bCs/>
          <w:sz w:val="28"/>
          <w:szCs w:val="28"/>
          <w:lang w:val="it-IT"/>
        </w:rPr>
        <w:t>operazione di mecenatismo cultu</w:t>
      </w:r>
      <w:r w:rsidR="00873B89">
        <w:rPr>
          <w:b/>
          <w:bCs/>
          <w:sz w:val="28"/>
          <w:szCs w:val="28"/>
          <w:lang w:val="it-IT"/>
        </w:rPr>
        <w:t>r</w:t>
      </w:r>
      <w:r w:rsidR="00DE1DCC" w:rsidRPr="004F399E">
        <w:rPr>
          <w:b/>
          <w:bCs/>
          <w:sz w:val="28"/>
          <w:szCs w:val="28"/>
          <w:lang w:val="it-IT"/>
        </w:rPr>
        <w:t xml:space="preserve">ale </w:t>
      </w:r>
      <w:r w:rsidR="00173825" w:rsidRPr="004F399E">
        <w:rPr>
          <w:b/>
          <w:bCs/>
          <w:sz w:val="28"/>
          <w:szCs w:val="28"/>
          <w:lang w:val="it-IT"/>
        </w:rPr>
        <w:t>d</w:t>
      </w:r>
      <w:r w:rsidR="00C441B0" w:rsidRPr="004F399E">
        <w:rPr>
          <w:b/>
          <w:bCs/>
          <w:sz w:val="28"/>
          <w:szCs w:val="28"/>
          <w:lang w:val="it-IT"/>
        </w:rPr>
        <w:t>i</w:t>
      </w:r>
      <w:r w:rsidR="00173825" w:rsidRPr="004F399E">
        <w:rPr>
          <w:b/>
          <w:bCs/>
          <w:sz w:val="28"/>
          <w:szCs w:val="28"/>
          <w:lang w:val="it-IT"/>
        </w:rPr>
        <w:t xml:space="preserve"> Feralpi Group</w:t>
      </w:r>
      <w:r w:rsidR="005D5B69">
        <w:rPr>
          <w:b/>
          <w:bCs/>
          <w:sz w:val="28"/>
          <w:szCs w:val="28"/>
          <w:lang w:val="it-IT"/>
        </w:rPr>
        <w:t>.</w:t>
      </w:r>
    </w:p>
    <w:p w14:paraId="3A7EA3A5" w14:textId="77777777" w:rsidR="00CB1668" w:rsidRDefault="00CB1668" w:rsidP="00173825">
      <w:pPr>
        <w:spacing w:after="0"/>
        <w:jc w:val="center"/>
        <w:rPr>
          <w:b/>
          <w:bCs/>
          <w:sz w:val="28"/>
          <w:szCs w:val="28"/>
          <w:lang w:val="it-IT"/>
        </w:rPr>
      </w:pPr>
    </w:p>
    <w:p w14:paraId="21A77891" w14:textId="15B4557E" w:rsidR="00CB1668" w:rsidRPr="00CB1668" w:rsidRDefault="00873B89" w:rsidP="00CB1668">
      <w:pPr>
        <w:spacing w:after="0"/>
        <w:jc w:val="center"/>
        <w:rPr>
          <w:b/>
          <w:bCs/>
          <w:sz w:val="28"/>
          <w:szCs w:val="28"/>
          <w:lang w:val="it-IT"/>
        </w:rPr>
      </w:pPr>
      <w:r>
        <w:rPr>
          <w:b/>
          <w:bCs/>
          <w:sz w:val="28"/>
          <w:szCs w:val="28"/>
          <w:lang w:val="it-IT"/>
        </w:rPr>
        <w:t>La realizzazione dell’opera</w:t>
      </w:r>
      <w:r w:rsidR="007C797C">
        <w:rPr>
          <w:b/>
          <w:bCs/>
          <w:sz w:val="28"/>
          <w:szCs w:val="28"/>
          <w:lang w:val="it-IT"/>
        </w:rPr>
        <w:t xml:space="preserve"> </w:t>
      </w:r>
      <w:r w:rsidR="00DE1DCC">
        <w:rPr>
          <w:b/>
          <w:bCs/>
          <w:sz w:val="28"/>
          <w:szCs w:val="28"/>
          <w:lang w:val="it-IT"/>
        </w:rPr>
        <w:t xml:space="preserve">chiude il progetto </w:t>
      </w:r>
      <w:r w:rsidR="00CB1668" w:rsidRPr="00CB1668">
        <w:rPr>
          <w:b/>
          <w:bCs/>
          <w:i/>
          <w:sz w:val="28"/>
          <w:szCs w:val="28"/>
          <w:lang w:val="it-IT"/>
        </w:rPr>
        <w:t>Isgrò cancella Brixia</w:t>
      </w:r>
      <w:r w:rsidRPr="00873B89">
        <w:rPr>
          <w:b/>
          <w:bCs/>
          <w:iCs/>
          <w:sz w:val="28"/>
          <w:szCs w:val="28"/>
          <w:lang w:val="it-IT"/>
        </w:rPr>
        <w:t>,</w:t>
      </w:r>
      <w:r w:rsidR="00DE1DCC">
        <w:rPr>
          <w:b/>
          <w:bCs/>
          <w:i/>
          <w:sz w:val="28"/>
          <w:szCs w:val="28"/>
          <w:lang w:val="it-IT"/>
        </w:rPr>
        <w:t xml:space="preserve"> </w:t>
      </w:r>
      <w:r w:rsidR="00DE1DCC">
        <w:rPr>
          <w:b/>
          <w:bCs/>
          <w:iCs/>
          <w:sz w:val="28"/>
          <w:szCs w:val="28"/>
          <w:lang w:val="it-IT"/>
        </w:rPr>
        <w:t>inaugurato nell’ottobre 2020 con</w:t>
      </w:r>
      <w:r>
        <w:rPr>
          <w:b/>
          <w:bCs/>
          <w:iCs/>
          <w:sz w:val="28"/>
          <w:szCs w:val="28"/>
          <w:lang w:val="it-IT"/>
        </w:rPr>
        <w:t xml:space="preserve"> l’installazione </w:t>
      </w:r>
      <w:r w:rsidR="00DE1DCC" w:rsidRPr="00DE1DCC">
        <w:rPr>
          <w:b/>
          <w:bCs/>
          <w:i/>
          <w:sz w:val="28"/>
          <w:szCs w:val="28"/>
          <w:lang w:val="it-IT"/>
        </w:rPr>
        <w:t>Incancellabile Vittoria</w:t>
      </w:r>
      <w:r w:rsidR="00DE1DCC">
        <w:rPr>
          <w:b/>
          <w:bCs/>
          <w:iCs/>
          <w:sz w:val="28"/>
          <w:szCs w:val="28"/>
          <w:lang w:val="it-IT"/>
        </w:rPr>
        <w:t xml:space="preserve"> presso la Stazione </w:t>
      </w:r>
      <w:r>
        <w:rPr>
          <w:b/>
          <w:bCs/>
          <w:iCs/>
          <w:sz w:val="28"/>
          <w:szCs w:val="28"/>
          <w:lang w:val="it-IT"/>
        </w:rPr>
        <w:t xml:space="preserve">FS </w:t>
      </w:r>
      <w:r w:rsidR="00DE1DCC">
        <w:rPr>
          <w:b/>
          <w:bCs/>
          <w:iCs/>
          <w:sz w:val="28"/>
          <w:szCs w:val="28"/>
          <w:lang w:val="it-IT"/>
        </w:rPr>
        <w:t>della Metropolitana di Brescia</w:t>
      </w:r>
      <w:r w:rsidR="007C797C">
        <w:rPr>
          <w:b/>
          <w:bCs/>
          <w:i/>
          <w:sz w:val="28"/>
          <w:szCs w:val="28"/>
          <w:lang w:val="it-IT"/>
        </w:rPr>
        <w:t>,</w:t>
      </w:r>
      <w:r w:rsidR="007C797C" w:rsidRPr="007C797C">
        <w:rPr>
          <w:b/>
          <w:bCs/>
          <w:sz w:val="28"/>
          <w:szCs w:val="28"/>
          <w:lang w:val="it-IT"/>
        </w:rPr>
        <w:t xml:space="preserve"> </w:t>
      </w:r>
      <w:r w:rsidR="005D5B69">
        <w:rPr>
          <w:b/>
          <w:bCs/>
          <w:sz w:val="28"/>
          <w:szCs w:val="28"/>
          <w:lang w:val="it-IT"/>
        </w:rPr>
        <w:t>e diventa</w:t>
      </w:r>
      <w:r w:rsidR="007C797C">
        <w:rPr>
          <w:b/>
          <w:bCs/>
          <w:sz w:val="28"/>
          <w:szCs w:val="28"/>
          <w:lang w:val="it-IT"/>
        </w:rPr>
        <w:t xml:space="preserve"> l’</w:t>
      </w:r>
      <w:r w:rsidR="007C797C" w:rsidRPr="004F399E">
        <w:rPr>
          <w:b/>
          <w:bCs/>
          <w:sz w:val="28"/>
          <w:szCs w:val="28"/>
          <w:lang w:val="it-IT"/>
        </w:rPr>
        <w:t>eredità materiale</w:t>
      </w:r>
      <w:r w:rsidR="007C797C">
        <w:rPr>
          <w:b/>
          <w:bCs/>
          <w:sz w:val="28"/>
          <w:szCs w:val="28"/>
          <w:lang w:val="it-IT"/>
        </w:rPr>
        <w:t xml:space="preserve"> che </w:t>
      </w:r>
      <w:r w:rsidR="007C797C" w:rsidRPr="007C797C">
        <w:rPr>
          <w:b/>
          <w:bCs/>
          <w:sz w:val="28"/>
          <w:szCs w:val="28"/>
          <w:lang w:val="it-IT"/>
        </w:rPr>
        <w:t>Fondazione Brescia Musei</w:t>
      </w:r>
      <w:r w:rsidR="005D5B69">
        <w:rPr>
          <w:b/>
          <w:bCs/>
          <w:sz w:val="28"/>
          <w:szCs w:val="28"/>
          <w:lang w:val="it-IT"/>
        </w:rPr>
        <w:t xml:space="preserve"> lascia alla città per</w:t>
      </w:r>
      <w:r w:rsidR="007C797C" w:rsidRPr="004F399E">
        <w:rPr>
          <w:b/>
          <w:bCs/>
          <w:sz w:val="28"/>
          <w:szCs w:val="28"/>
          <w:lang w:val="it-IT"/>
        </w:rPr>
        <w:t xml:space="preserve"> </w:t>
      </w:r>
      <w:r w:rsidR="005D5B69">
        <w:rPr>
          <w:b/>
          <w:bCs/>
          <w:sz w:val="28"/>
          <w:szCs w:val="28"/>
          <w:lang w:val="it-IT"/>
        </w:rPr>
        <w:t xml:space="preserve">la </w:t>
      </w:r>
      <w:r w:rsidR="007C797C">
        <w:rPr>
          <w:b/>
          <w:bCs/>
          <w:sz w:val="28"/>
          <w:szCs w:val="28"/>
          <w:lang w:val="it-IT"/>
        </w:rPr>
        <w:t>Capitale italiana della Cultura 2023.</w:t>
      </w:r>
    </w:p>
    <w:p w14:paraId="3C92F27E" w14:textId="30C90D6C" w:rsidR="00230075" w:rsidRDefault="00230075" w:rsidP="00173825">
      <w:pPr>
        <w:spacing w:after="0"/>
        <w:jc w:val="center"/>
        <w:rPr>
          <w:b/>
          <w:bCs/>
          <w:sz w:val="28"/>
          <w:szCs w:val="28"/>
          <w:lang w:val="it-IT"/>
        </w:rPr>
      </w:pPr>
    </w:p>
    <w:p w14:paraId="369AEC9C" w14:textId="6F2EBC2A" w:rsidR="006F329D" w:rsidRDefault="006F329D" w:rsidP="006F329D">
      <w:pPr>
        <w:spacing w:after="0"/>
        <w:jc w:val="center"/>
        <w:rPr>
          <w:b/>
          <w:bCs/>
          <w:sz w:val="28"/>
          <w:szCs w:val="28"/>
          <w:lang w:val="it-IT"/>
        </w:rPr>
      </w:pPr>
    </w:p>
    <w:p w14:paraId="6EF57943" w14:textId="77777777" w:rsidR="000864D5" w:rsidRPr="00F36A3E" w:rsidRDefault="000864D5" w:rsidP="006F329D">
      <w:pPr>
        <w:spacing w:after="0"/>
        <w:jc w:val="center"/>
        <w:rPr>
          <w:b/>
          <w:bCs/>
          <w:sz w:val="28"/>
          <w:szCs w:val="28"/>
          <w:lang w:val="it-IT"/>
        </w:rPr>
      </w:pPr>
    </w:p>
    <w:p w14:paraId="263AECAC" w14:textId="1788CCF2" w:rsidR="00CD538F" w:rsidRDefault="00C865A4" w:rsidP="000E11CE">
      <w:pPr>
        <w:spacing w:after="0"/>
        <w:jc w:val="both"/>
        <w:rPr>
          <w:b/>
          <w:bCs/>
          <w:sz w:val="24"/>
          <w:szCs w:val="24"/>
          <w:lang w:val="it-IT"/>
        </w:rPr>
      </w:pPr>
      <w:r>
        <w:rPr>
          <w:b/>
          <w:bCs/>
          <w:sz w:val="24"/>
          <w:szCs w:val="24"/>
          <w:lang w:val="it-IT"/>
        </w:rPr>
        <w:t>La storia che lega Emilio Isgrò a Brescia si arricchisce</w:t>
      </w:r>
      <w:r w:rsidR="00873B89">
        <w:rPr>
          <w:b/>
          <w:bCs/>
          <w:sz w:val="24"/>
          <w:szCs w:val="24"/>
          <w:lang w:val="it-IT"/>
        </w:rPr>
        <w:t xml:space="preserve"> oggi</w:t>
      </w:r>
      <w:r>
        <w:rPr>
          <w:b/>
          <w:bCs/>
          <w:sz w:val="24"/>
          <w:szCs w:val="24"/>
          <w:lang w:val="it-IT"/>
        </w:rPr>
        <w:t xml:space="preserve"> di un nuovo</w:t>
      </w:r>
      <w:r w:rsidR="00873B89">
        <w:rPr>
          <w:b/>
          <w:bCs/>
          <w:sz w:val="24"/>
          <w:szCs w:val="24"/>
          <w:lang w:val="it-IT"/>
        </w:rPr>
        <w:t xml:space="preserve"> </w:t>
      </w:r>
      <w:r>
        <w:rPr>
          <w:b/>
          <w:bCs/>
          <w:sz w:val="24"/>
          <w:szCs w:val="24"/>
          <w:lang w:val="it-IT"/>
        </w:rPr>
        <w:t>capitolo.</w:t>
      </w:r>
    </w:p>
    <w:p w14:paraId="09023F9F" w14:textId="364F5B8D" w:rsidR="00C865A4" w:rsidRDefault="00C865A4" w:rsidP="000E11CE">
      <w:pPr>
        <w:spacing w:after="0"/>
        <w:jc w:val="both"/>
        <w:rPr>
          <w:b/>
          <w:bCs/>
          <w:sz w:val="24"/>
          <w:szCs w:val="24"/>
          <w:lang w:val="it-IT"/>
        </w:rPr>
      </w:pPr>
    </w:p>
    <w:p w14:paraId="1D78112F" w14:textId="293D6A00" w:rsidR="00C865A4" w:rsidRDefault="00C865A4" w:rsidP="000E11CE">
      <w:pPr>
        <w:spacing w:after="0"/>
        <w:jc w:val="both"/>
        <w:rPr>
          <w:b/>
          <w:bCs/>
          <w:sz w:val="24"/>
          <w:szCs w:val="24"/>
          <w:lang w:val="it-IT"/>
        </w:rPr>
      </w:pPr>
      <w:r>
        <w:rPr>
          <w:b/>
          <w:bCs/>
          <w:sz w:val="24"/>
          <w:szCs w:val="24"/>
          <w:lang w:val="it-IT"/>
        </w:rPr>
        <w:t>Dal 1</w:t>
      </w:r>
      <w:r w:rsidR="006F447D">
        <w:rPr>
          <w:b/>
          <w:bCs/>
          <w:sz w:val="24"/>
          <w:szCs w:val="24"/>
          <w:lang w:val="it-IT"/>
        </w:rPr>
        <w:t>5</w:t>
      </w:r>
      <w:r>
        <w:rPr>
          <w:b/>
          <w:bCs/>
          <w:sz w:val="24"/>
          <w:szCs w:val="24"/>
          <w:lang w:val="it-IT"/>
        </w:rPr>
        <w:t xml:space="preserve"> </w:t>
      </w:r>
      <w:r w:rsidRPr="009A6E0B">
        <w:rPr>
          <w:b/>
          <w:bCs/>
          <w:sz w:val="24"/>
          <w:szCs w:val="24"/>
          <w:lang w:val="it-IT"/>
        </w:rPr>
        <w:t xml:space="preserve">dicembre il </w:t>
      </w:r>
      <w:bookmarkStart w:id="0" w:name="_Hlk152336303"/>
      <w:r w:rsidR="00407490" w:rsidRPr="00873B89">
        <w:rPr>
          <w:b/>
          <w:bCs/>
          <w:sz w:val="24"/>
          <w:szCs w:val="24"/>
          <w:lang w:val="it-IT"/>
        </w:rPr>
        <w:t>Parco delle Sculture del</w:t>
      </w:r>
      <w:r w:rsidR="00407490">
        <w:rPr>
          <w:b/>
          <w:bCs/>
          <w:i/>
          <w:iCs/>
          <w:sz w:val="24"/>
          <w:szCs w:val="24"/>
          <w:lang w:val="it-IT"/>
        </w:rPr>
        <w:t xml:space="preserve"> V</w:t>
      </w:r>
      <w:r w:rsidRPr="009A6E0B">
        <w:rPr>
          <w:b/>
          <w:bCs/>
          <w:i/>
          <w:iCs/>
          <w:sz w:val="24"/>
          <w:szCs w:val="24"/>
          <w:lang w:val="it-IT"/>
        </w:rPr>
        <w:t xml:space="preserve">iridarium </w:t>
      </w:r>
      <w:bookmarkEnd w:id="0"/>
      <w:r w:rsidR="002E5AE1" w:rsidRPr="009A6E0B">
        <w:rPr>
          <w:b/>
          <w:bCs/>
          <w:sz w:val="24"/>
          <w:szCs w:val="24"/>
          <w:lang w:val="it-IT"/>
        </w:rPr>
        <w:t>nel Museo di Santa Giulia</w:t>
      </w:r>
      <w:r w:rsidR="009A6E0B" w:rsidRPr="009A6E0B">
        <w:rPr>
          <w:b/>
          <w:bCs/>
          <w:sz w:val="24"/>
          <w:szCs w:val="24"/>
          <w:lang w:val="it-IT"/>
        </w:rPr>
        <w:t xml:space="preserve"> </w:t>
      </w:r>
      <w:r w:rsidR="002E5AE1" w:rsidRPr="000864D5">
        <w:rPr>
          <w:b/>
          <w:bCs/>
          <w:sz w:val="24"/>
          <w:szCs w:val="24"/>
          <w:lang w:val="it-IT"/>
        </w:rPr>
        <w:t>accoglie</w:t>
      </w:r>
      <w:r w:rsidR="002E5AE1">
        <w:rPr>
          <w:b/>
          <w:bCs/>
          <w:sz w:val="24"/>
          <w:szCs w:val="24"/>
          <w:lang w:val="it-IT"/>
        </w:rPr>
        <w:t xml:space="preserve"> in permanenza </w:t>
      </w:r>
      <w:r w:rsidR="00B042C0">
        <w:rPr>
          <w:b/>
          <w:bCs/>
          <w:sz w:val="24"/>
          <w:szCs w:val="24"/>
          <w:lang w:val="it-IT"/>
        </w:rPr>
        <w:t xml:space="preserve">una nuova realizzazione </w:t>
      </w:r>
      <w:r w:rsidR="00873B89">
        <w:rPr>
          <w:b/>
          <w:bCs/>
          <w:sz w:val="24"/>
          <w:szCs w:val="24"/>
          <w:lang w:val="it-IT"/>
        </w:rPr>
        <w:t xml:space="preserve">monumentale </w:t>
      </w:r>
      <w:r w:rsidR="00B042C0">
        <w:rPr>
          <w:b/>
          <w:bCs/>
          <w:sz w:val="24"/>
          <w:szCs w:val="24"/>
          <w:lang w:val="it-IT"/>
        </w:rPr>
        <w:t>dell’artista siciliano,</w:t>
      </w:r>
      <w:r w:rsidR="00A12E94">
        <w:rPr>
          <w:b/>
          <w:bCs/>
          <w:sz w:val="24"/>
          <w:szCs w:val="24"/>
          <w:lang w:val="it-IT"/>
        </w:rPr>
        <w:t xml:space="preserve"> dal titolo </w:t>
      </w:r>
      <w:r w:rsidR="00513512" w:rsidRPr="00513512">
        <w:rPr>
          <w:b/>
          <w:bCs/>
          <w:i/>
          <w:iCs/>
          <w:sz w:val="24"/>
          <w:szCs w:val="24"/>
          <w:lang w:val="it-IT"/>
        </w:rPr>
        <w:t>Mondo d’acciaio.</w:t>
      </w:r>
      <w:r w:rsidR="003F349C">
        <w:rPr>
          <w:b/>
          <w:bCs/>
          <w:strike/>
          <w:sz w:val="24"/>
          <w:szCs w:val="24"/>
          <w:lang w:val="it-IT"/>
        </w:rPr>
        <w:t xml:space="preserve"> </w:t>
      </w:r>
    </w:p>
    <w:p w14:paraId="475E2CD9" w14:textId="77777777" w:rsidR="00776E0D" w:rsidRPr="002E5AE1" w:rsidRDefault="00776E0D" w:rsidP="000E11CE">
      <w:pPr>
        <w:spacing w:after="0"/>
        <w:jc w:val="both"/>
        <w:rPr>
          <w:sz w:val="24"/>
          <w:szCs w:val="24"/>
          <w:lang w:val="it-IT"/>
        </w:rPr>
      </w:pPr>
    </w:p>
    <w:p w14:paraId="002FFBDC" w14:textId="26B29C3A" w:rsidR="00FC1D17" w:rsidRDefault="002E5AE1" w:rsidP="00E17E08">
      <w:pPr>
        <w:spacing w:after="0"/>
        <w:jc w:val="both"/>
        <w:rPr>
          <w:b/>
          <w:bCs/>
          <w:sz w:val="24"/>
          <w:szCs w:val="24"/>
          <w:lang w:val="it-IT"/>
        </w:rPr>
      </w:pPr>
      <w:r>
        <w:rPr>
          <w:sz w:val="24"/>
          <w:szCs w:val="24"/>
          <w:lang w:val="it-IT"/>
        </w:rPr>
        <w:t xml:space="preserve">Si tratta di un </w:t>
      </w:r>
      <w:r w:rsidRPr="00776E0D">
        <w:rPr>
          <w:b/>
          <w:bCs/>
          <w:sz w:val="24"/>
          <w:szCs w:val="24"/>
          <w:lang w:val="it-IT"/>
        </w:rPr>
        <w:t>enorme mappamondo in acciaio</w:t>
      </w:r>
      <w:r w:rsidR="00312E0B">
        <w:rPr>
          <w:b/>
          <w:bCs/>
          <w:sz w:val="24"/>
          <w:szCs w:val="24"/>
          <w:lang w:val="it-IT"/>
        </w:rPr>
        <w:t xml:space="preserve">, il più </w:t>
      </w:r>
      <w:r w:rsidR="004F399E">
        <w:rPr>
          <w:b/>
          <w:bCs/>
          <w:sz w:val="24"/>
          <w:szCs w:val="24"/>
          <w:lang w:val="it-IT"/>
        </w:rPr>
        <w:t>g</w:t>
      </w:r>
      <w:r w:rsidR="00312E0B">
        <w:rPr>
          <w:b/>
          <w:bCs/>
          <w:sz w:val="24"/>
          <w:szCs w:val="24"/>
          <w:lang w:val="it-IT"/>
        </w:rPr>
        <w:t>rande mai realizzato da</w:t>
      </w:r>
      <w:r w:rsidR="004F399E">
        <w:rPr>
          <w:b/>
          <w:bCs/>
          <w:sz w:val="24"/>
          <w:szCs w:val="24"/>
          <w:lang w:val="it-IT"/>
        </w:rPr>
        <w:t xml:space="preserve"> Isgrò</w:t>
      </w:r>
      <w:r w:rsidR="00312E0B">
        <w:rPr>
          <w:b/>
          <w:bCs/>
          <w:sz w:val="24"/>
          <w:szCs w:val="24"/>
          <w:lang w:val="it-IT"/>
        </w:rPr>
        <w:t>,</w:t>
      </w:r>
      <w:r w:rsidRPr="00776E0D">
        <w:rPr>
          <w:b/>
          <w:bCs/>
          <w:sz w:val="24"/>
          <w:szCs w:val="24"/>
          <w:lang w:val="it-IT"/>
        </w:rPr>
        <w:t xml:space="preserve"> d</w:t>
      </w:r>
      <w:r w:rsidR="00312E0B">
        <w:rPr>
          <w:b/>
          <w:bCs/>
          <w:sz w:val="24"/>
          <w:szCs w:val="24"/>
          <w:lang w:val="it-IT"/>
        </w:rPr>
        <w:t>e</w:t>
      </w:r>
      <w:r w:rsidRPr="00776E0D">
        <w:rPr>
          <w:b/>
          <w:bCs/>
          <w:sz w:val="24"/>
          <w:szCs w:val="24"/>
          <w:lang w:val="it-IT"/>
        </w:rPr>
        <w:t>l diametro di quattro metri,</w:t>
      </w:r>
      <w:r w:rsidR="00171917">
        <w:rPr>
          <w:b/>
          <w:bCs/>
          <w:sz w:val="24"/>
          <w:szCs w:val="24"/>
          <w:lang w:val="it-IT"/>
        </w:rPr>
        <w:t xml:space="preserve"> </w:t>
      </w:r>
      <w:r w:rsidR="00312E0B">
        <w:rPr>
          <w:b/>
          <w:bCs/>
          <w:sz w:val="24"/>
          <w:szCs w:val="24"/>
          <w:lang w:val="it-IT"/>
        </w:rPr>
        <w:t xml:space="preserve">ideato quale esito </w:t>
      </w:r>
      <w:r w:rsidR="00873B89">
        <w:rPr>
          <w:b/>
          <w:bCs/>
          <w:sz w:val="24"/>
          <w:szCs w:val="24"/>
          <w:lang w:val="it-IT"/>
        </w:rPr>
        <w:t xml:space="preserve">finale </w:t>
      </w:r>
      <w:r w:rsidR="00312E0B">
        <w:rPr>
          <w:b/>
          <w:bCs/>
          <w:sz w:val="24"/>
          <w:szCs w:val="24"/>
          <w:lang w:val="it-IT"/>
        </w:rPr>
        <w:t>del</w:t>
      </w:r>
      <w:r w:rsidR="00987A9D">
        <w:rPr>
          <w:b/>
          <w:bCs/>
          <w:sz w:val="24"/>
          <w:szCs w:val="24"/>
          <w:lang w:val="it-IT"/>
        </w:rPr>
        <w:t>l</w:t>
      </w:r>
      <w:r w:rsidR="00873B89">
        <w:rPr>
          <w:b/>
          <w:bCs/>
          <w:sz w:val="24"/>
          <w:szCs w:val="24"/>
          <w:lang w:val="it-IT"/>
        </w:rPr>
        <w:t xml:space="preserve">a mostra </w:t>
      </w:r>
      <w:r w:rsidR="007F77D7">
        <w:rPr>
          <w:b/>
          <w:bCs/>
          <w:sz w:val="24"/>
          <w:szCs w:val="24"/>
          <w:lang w:val="it-IT"/>
        </w:rPr>
        <w:t xml:space="preserve">inedita </w:t>
      </w:r>
      <w:r w:rsidR="00873B89">
        <w:rPr>
          <w:b/>
          <w:bCs/>
          <w:sz w:val="24"/>
          <w:szCs w:val="24"/>
          <w:lang w:val="it-IT"/>
        </w:rPr>
        <w:t>a lui dedicata</w:t>
      </w:r>
      <w:r w:rsidR="001409C0">
        <w:rPr>
          <w:b/>
          <w:bCs/>
          <w:sz w:val="24"/>
          <w:szCs w:val="24"/>
          <w:lang w:val="it-IT"/>
        </w:rPr>
        <w:t xml:space="preserve"> -</w:t>
      </w:r>
      <w:r w:rsidR="00312E0B">
        <w:rPr>
          <w:b/>
          <w:bCs/>
          <w:sz w:val="24"/>
          <w:szCs w:val="24"/>
          <w:lang w:val="it-IT"/>
        </w:rPr>
        <w:t xml:space="preserve"> </w:t>
      </w:r>
      <w:bookmarkStart w:id="1" w:name="_Hlk153269469"/>
      <w:r w:rsidR="00312E0B" w:rsidRPr="00265D8A">
        <w:rPr>
          <w:b/>
          <w:bCs/>
          <w:i/>
          <w:iCs/>
          <w:sz w:val="24"/>
          <w:szCs w:val="24"/>
          <w:lang w:val="it-IT"/>
        </w:rPr>
        <w:t>Is</w:t>
      </w:r>
      <w:r w:rsidR="00312E0B" w:rsidRPr="00312E0B">
        <w:rPr>
          <w:b/>
          <w:bCs/>
          <w:i/>
          <w:iCs/>
          <w:sz w:val="24"/>
          <w:szCs w:val="24"/>
          <w:lang w:val="it-IT"/>
        </w:rPr>
        <w:t>grò cancella Brixia</w:t>
      </w:r>
      <w:bookmarkEnd w:id="1"/>
      <w:r w:rsidR="001409C0">
        <w:rPr>
          <w:b/>
          <w:bCs/>
          <w:sz w:val="24"/>
          <w:szCs w:val="24"/>
          <w:lang w:val="it-IT"/>
        </w:rPr>
        <w:t xml:space="preserve">, </w:t>
      </w:r>
      <w:r w:rsidR="00873B89">
        <w:rPr>
          <w:b/>
          <w:bCs/>
          <w:sz w:val="24"/>
          <w:szCs w:val="24"/>
          <w:lang w:val="it-IT"/>
        </w:rPr>
        <w:t xml:space="preserve">23 </w:t>
      </w:r>
      <w:r w:rsidR="00312E0B">
        <w:rPr>
          <w:b/>
          <w:bCs/>
          <w:sz w:val="24"/>
          <w:szCs w:val="24"/>
          <w:lang w:val="it-IT"/>
        </w:rPr>
        <w:t>giugno 2022 –</w:t>
      </w:r>
      <w:r w:rsidR="00171917" w:rsidRPr="00513512">
        <w:rPr>
          <w:b/>
          <w:bCs/>
          <w:sz w:val="24"/>
          <w:szCs w:val="24"/>
          <w:lang w:val="it-IT"/>
        </w:rPr>
        <w:t xml:space="preserve"> </w:t>
      </w:r>
      <w:r w:rsidR="00873B89">
        <w:rPr>
          <w:b/>
          <w:bCs/>
          <w:sz w:val="24"/>
          <w:szCs w:val="24"/>
          <w:lang w:val="it-IT"/>
        </w:rPr>
        <w:t xml:space="preserve">16 </w:t>
      </w:r>
      <w:r w:rsidR="00312E0B">
        <w:rPr>
          <w:b/>
          <w:bCs/>
          <w:sz w:val="24"/>
          <w:szCs w:val="24"/>
          <w:lang w:val="it-IT"/>
        </w:rPr>
        <w:t>aprile 2023</w:t>
      </w:r>
      <w:r w:rsidR="001409C0">
        <w:rPr>
          <w:b/>
          <w:bCs/>
          <w:sz w:val="24"/>
          <w:szCs w:val="24"/>
          <w:lang w:val="it-IT"/>
        </w:rPr>
        <w:t xml:space="preserve"> -</w:t>
      </w:r>
      <w:r w:rsidR="00312E0B">
        <w:rPr>
          <w:b/>
          <w:bCs/>
          <w:sz w:val="24"/>
          <w:szCs w:val="24"/>
          <w:lang w:val="it-IT"/>
        </w:rPr>
        <w:t xml:space="preserve"> e </w:t>
      </w:r>
      <w:r w:rsidR="004F399E">
        <w:rPr>
          <w:b/>
          <w:bCs/>
          <w:sz w:val="24"/>
          <w:szCs w:val="24"/>
          <w:lang w:val="it-IT"/>
        </w:rPr>
        <w:t>prodotto</w:t>
      </w:r>
      <w:r w:rsidR="00312E0B">
        <w:rPr>
          <w:b/>
          <w:bCs/>
          <w:sz w:val="24"/>
          <w:szCs w:val="24"/>
          <w:lang w:val="it-IT"/>
        </w:rPr>
        <w:t xml:space="preserve"> grazie</w:t>
      </w:r>
      <w:r w:rsidR="004F399E">
        <w:rPr>
          <w:b/>
          <w:bCs/>
          <w:sz w:val="24"/>
          <w:szCs w:val="24"/>
          <w:lang w:val="it-IT"/>
        </w:rPr>
        <w:t xml:space="preserve"> al </w:t>
      </w:r>
      <w:r w:rsidR="004F399E" w:rsidRPr="00873B89">
        <w:rPr>
          <w:b/>
          <w:bCs/>
          <w:i/>
          <w:iCs/>
          <w:sz w:val="24"/>
          <w:szCs w:val="24"/>
          <w:lang w:val="it-IT"/>
        </w:rPr>
        <w:t>know-how</w:t>
      </w:r>
      <w:r w:rsidR="004F399E" w:rsidRPr="00873B89">
        <w:rPr>
          <w:b/>
          <w:bCs/>
          <w:sz w:val="24"/>
          <w:szCs w:val="24"/>
          <w:lang w:val="it-IT"/>
        </w:rPr>
        <w:t xml:space="preserve"> ingegneristico</w:t>
      </w:r>
      <w:r w:rsidR="00265D8A" w:rsidRPr="00873B89">
        <w:rPr>
          <w:b/>
          <w:bCs/>
          <w:sz w:val="24"/>
          <w:szCs w:val="24"/>
          <w:lang w:val="it-IT"/>
        </w:rPr>
        <w:t xml:space="preserve"> </w:t>
      </w:r>
      <w:r w:rsidR="00312E0B" w:rsidRPr="00873B89">
        <w:rPr>
          <w:b/>
          <w:bCs/>
          <w:sz w:val="24"/>
          <w:szCs w:val="24"/>
          <w:lang w:val="it-IT"/>
        </w:rPr>
        <w:t>di</w:t>
      </w:r>
      <w:r w:rsidR="00312E0B">
        <w:rPr>
          <w:b/>
          <w:bCs/>
          <w:sz w:val="24"/>
          <w:szCs w:val="24"/>
          <w:lang w:val="it-IT"/>
        </w:rPr>
        <w:t xml:space="preserve"> Feralpi Group, </w:t>
      </w:r>
      <w:r w:rsidR="00FC1D17">
        <w:rPr>
          <w:b/>
          <w:bCs/>
          <w:sz w:val="24"/>
          <w:szCs w:val="24"/>
          <w:lang w:val="it-IT"/>
        </w:rPr>
        <w:t>nell’ambito di un innovativo progetto di mecenatismo culturale dell’azienda di Lonato del Garda a beneficio della Fondazione Brescia Musei e della città.</w:t>
      </w:r>
    </w:p>
    <w:p w14:paraId="7F2FE9F6" w14:textId="2D20253A" w:rsidR="005D38ED" w:rsidRDefault="004F399E" w:rsidP="00E17E08">
      <w:pPr>
        <w:spacing w:after="0"/>
        <w:jc w:val="both"/>
        <w:rPr>
          <w:sz w:val="24"/>
          <w:szCs w:val="24"/>
          <w:lang w:val="it-IT"/>
        </w:rPr>
      </w:pPr>
      <w:r w:rsidRPr="004F399E">
        <w:rPr>
          <w:sz w:val="24"/>
          <w:szCs w:val="24"/>
          <w:lang w:val="it-IT"/>
        </w:rPr>
        <w:t xml:space="preserve">L’opera, donata </w:t>
      </w:r>
      <w:r w:rsidR="001409C0">
        <w:rPr>
          <w:sz w:val="24"/>
          <w:szCs w:val="24"/>
          <w:lang w:val="it-IT"/>
        </w:rPr>
        <w:t>a Brescia</w:t>
      </w:r>
      <w:r w:rsidRPr="004F399E">
        <w:rPr>
          <w:sz w:val="24"/>
          <w:szCs w:val="24"/>
          <w:lang w:val="it-IT"/>
        </w:rPr>
        <w:t xml:space="preserve"> </w:t>
      </w:r>
      <w:r w:rsidR="00FC1D17" w:rsidRPr="004F399E">
        <w:rPr>
          <w:sz w:val="24"/>
          <w:szCs w:val="24"/>
          <w:lang w:val="it-IT"/>
        </w:rPr>
        <w:t>dall’artista</w:t>
      </w:r>
      <w:r w:rsidRPr="004F399E">
        <w:rPr>
          <w:sz w:val="24"/>
          <w:szCs w:val="24"/>
          <w:lang w:val="it-IT"/>
        </w:rPr>
        <w:t xml:space="preserve"> stesso </w:t>
      </w:r>
      <w:r w:rsidR="00873B89">
        <w:rPr>
          <w:sz w:val="24"/>
          <w:szCs w:val="24"/>
          <w:lang w:val="it-IT"/>
        </w:rPr>
        <w:t xml:space="preserve">insieme a </w:t>
      </w:r>
      <w:r w:rsidRPr="004F399E">
        <w:rPr>
          <w:sz w:val="24"/>
          <w:szCs w:val="24"/>
          <w:lang w:val="it-IT"/>
        </w:rPr>
        <w:t>Feralpi Group</w:t>
      </w:r>
      <w:r w:rsidR="007F77D7">
        <w:rPr>
          <w:sz w:val="24"/>
          <w:szCs w:val="24"/>
          <w:lang w:val="it-IT"/>
        </w:rPr>
        <w:t>,</w:t>
      </w:r>
      <w:r w:rsidR="00FC1D17" w:rsidRPr="004F399E">
        <w:rPr>
          <w:sz w:val="24"/>
          <w:szCs w:val="24"/>
          <w:lang w:val="it-IT"/>
        </w:rPr>
        <w:t xml:space="preserve"> </w:t>
      </w:r>
      <w:r w:rsidR="00F0764C" w:rsidRPr="004F399E">
        <w:rPr>
          <w:sz w:val="24"/>
          <w:szCs w:val="24"/>
          <w:lang w:val="it-IT"/>
        </w:rPr>
        <w:t xml:space="preserve">riproduce il globo </w:t>
      </w:r>
      <w:r w:rsidR="00513512" w:rsidRPr="004F399E">
        <w:rPr>
          <w:sz w:val="24"/>
          <w:szCs w:val="24"/>
          <w:lang w:val="it-IT"/>
        </w:rPr>
        <w:t>terracqueo</w:t>
      </w:r>
      <w:r w:rsidR="005D38ED">
        <w:rPr>
          <w:sz w:val="24"/>
          <w:szCs w:val="24"/>
          <w:lang w:val="it-IT"/>
        </w:rPr>
        <w:t xml:space="preserve"> fissato al terreno mediante l’asse terrestre, dal quale si dirama la rete dei paralleli e dei meridiani</w:t>
      </w:r>
      <w:r w:rsidR="00B71C0F">
        <w:rPr>
          <w:sz w:val="24"/>
          <w:szCs w:val="24"/>
          <w:lang w:val="it-IT"/>
        </w:rPr>
        <w:t xml:space="preserve">. </w:t>
      </w:r>
      <w:r w:rsidR="00FC4546">
        <w:rPr>
          <w:sz w:val="24"/>
          <w:szCs w:val="24"/>
          <w:lang w:val="it-IT"/>
        </w:rPr>
        <w:t>S</w:t>
      </w:r>
      <w:r w:rsidR="00B71C0F" w:rsidRPr="00B71C0F">
        <w:rPr>
          <w:sz w:val="24"/>
          <w:szCs w:val="24"/>
          <w:lang w:val="it-IT"/>
        </w:rPr>
        <w:t>ono totalmente assenti le acque</w:t>
      </w:r>
      <w:r w:rsidR="00B71C0F">
        <w:rPr>
          <w:sz w:val="24"/>
          <w:szCs w:val="24"/>
          <w:lang w:val="it-IT"/>
        </w:rPr>
        <w:t xml:space="preserve">, che </w:t>
      </w:r>
      <w:r w:rsidR="00B71C0F" w:rsidRPr="00B71C0F">
        <w:rPr>
          <w:sz w:val="24"/>
          <w:szCs w:val="24"/>
          <w:lang w:val="it-IT"/>
        </w:rPr>
        <w:t>di fatto vengono inclus</w:t>
      </w:r>
      <w:r w:rsidR="00FC4546">
        <w:rPr>
          <w:sz w:val="24"/>
          <w:szCs w:val="24"/>
          <w:lang w:val="it-IT"/>
        </w:rPr>
        <w:t>e</w:t>
      </w:r>
      <w:r w:rsidR="00B71C0F" w:rsidRPr="00B71C0F">
        <w:rPr>
          <w:sz w:val="24"/>
          <w:szCs w:val="24"/>
          <w:lang w:val="it-IT"/>
        </w:rPr>
        <w:t xml:space="preserve"> nel gesto della cancellatura.</w:t>
      </w:r>
    </w:p>
    <w:p w14:paraId="079D4FB0" w14:textId="3C355269" w:rsidR="00E17E08" w:rsidRDefault="005D38ED" w:rsidP="005D38ED">
      <w:pPr>
        <w:spacing w:after="0"/>
        <w:jc w:val="both"/>
        <w:rPr>
          <w:sz w:val="24"/>
          <w:szCs w:val="24"/>
          <w:lang w:val="it-IT"/>
        </w:rPr>
      </w:pPr>
      <w:r w:rsidRPr="00EC40B5">
        <w:rPr>
          <w:sz w:val="24"/>
          <w:szCs w:val="24"/>
          <w:lang w:val="it-IT"/>
        </w:rPr>
        <w:t xml:space="preserve">Sulle superfici opache che delimitano le terre emerse e i vari continenti, </w:t>
      </w:r>
      <w:r w:rsidR="00B042C0" w:rsidRPr="00EC40B5">
        <w:rPr>
          <w:sz w:val="24"/>
          <w:szCs w:val="24"/>
          <w:lang w:val="it-IT"/>
        </w:rPr>
        <w:t>Emilio Isgrò</w:t>
      </w:r>
      <w:r w:rsidR="00F0764C" w:rsidRPr="00EC40B5">
        <w:rPr>
          <w:sz w:val="24"/>
          <w:szCs w:val="24"/>
          <w:lang w:val="it-IT"/>
        </w:rPr>
        <w:t xml:space="preserve"> è intervenuto cancellando i nomi delle nazioni e delle città</w:t>
      </w:r>
      <w:r w:rsidR="007F77D7">
        <w:rPr>
          <w:sz w:val="24"/>
          <w:szCs w:val="24"/>
          <w:lang w:val="it-IT"/>
        </w:rPr>
        <w:t xml:space="preserve">, a esclusione </w:t>
      </w:r>
      <w:r w:rsidR="00F0764C" w:rsidRPr="00EC40B5">
        <w:rPr>
          <w:sz w:val="24"/>
          <w:szCs w:val="24"/>
          <w:lang w:val="it-IT"/>
        </w:rPr>
        <w:t xml:space="preserve">di </w:t>
      </w:r>
      <w:r w:rsidR="00F0764C" w:rsidRPr="00873B89">
        <w:rPr>
          <w:i/>
          <w:iCs/>
          <w:sz w:val="24"/>
          <w:szCs w:val="24"/>
          <w:lang w:val="it-IT"/>
        </w:rPr>
        <w:t>Brixia</w:t>
      </w:r>
      <w:r w:rsidR="00776E0D" w:rsidRPr="00EC40B5">
        <w:rPr>
          <w:sz w:val="24"/>
          <w:szCs w:val="24"/>
          <w:lang w:val="it-IT"/>
        </w:rPr>
        <w:t xml:space="preserve">. Una scelta che non solo pone </w:t>
      </w:r>
      <w:r w:rsidR="00E17E08" w:rsidRPr="00EC40B5">
        <w:rPr>
          <w:sz w:val="24"/>
          <w:szCs w:val="24"/>
          <w:lang w:val="it-IT"/>
        </w:rPr>
        <w:t xml:space="preserve">l’accento sulle origini romane di Brescia, ma </w:t>
      </w:r>
      <w:r w:rsidR="00776E0D" w:rsidRPr="00EC40B5">
        <w:rPr>
          <w:sz w:val="24"/>
          <w:szCs w:val="24"/>
          <w:lang w:val="it-IT"/>
        </w:rPr>
        <w:t>sottolinea</w:t>
      </w:r>
      <w:r w:rsidR="00E17E08" w:rsidRPr="00EC40B5">
        <w:rPr>
          <w:sz w:val="24"/>
          <w:szCs w:val="24"/>
          <w:lang w:val="it-IT"/>
        </w:rPr>
        <w:t xml:space="preserve"> </w:t>
      </w:r>
      <w:r w:rsidR="00873B89">
        <w:rPr>
          <w:sz w:val="24"/>
          <w:szCs w:val="24"/>
          <w:lang w:val="it-IT"/>
        </w:rPr>
        <w:t xml:space="preserve">anche </w:t>
      </w:r>
      <w:r w:rsidR="00E17E08" w:rsidRPr="00EC40B5">
        <w:rPr>
          <w:sz w:val="24"/>
          <w:szCs w:val="24"/>
          <w:lang w:val="it-IT"/>
        </w:rPr>
        <w:t>quanto</w:t>
      </w:r>
      <w:r w:rsidR="00D92894" w:rsidRPr="00EC40B5">
        <w:rPr>
          <w:sz w:val="24"/>
          <w:szCs w:val="24"/>
          <w:lang w:val="it-IT"/>
        </w:rPr>
        <w:t xml:space="preserve"> le sue radici latine</w:t>
      </w:r>
      <w:r w:rsidR="00E17E08" w:rsidRPr="00EC40B5">
        <w:rPr>
          <w:sz w:val="24"/>
          <w:szCs w:val="24"/>
          <w:lang w:val="it-IT"/>
        </w:rPr>
        <w:t xml:space="preserve"> siano state di vitale importanza negli sviluppi della sua storia </w:t>
      </w:r>
      <w:r w:rsidR="00873B89">
        <w:rPr>
          <w:sz w:val="24"/>
          <w:szCs w:val="24"/>
          <w:lang w:val="it-IT"/>
        </w:rPr>
        <w:t>urbanistica culturale</w:t>
      </w:r>
      <w:r w:rsidR="00E17E08" w:rsidRPr="00EC40B5">
        <w:rPr>
          <w:sz w:val="24"/>
          <w:szCs w:val="24"/>
          <w:lang w:val="it-IT"/>
        </w:rPr>
        <w:t xml:space="preserve"> </w:t>
      </w:r>
      <w:r w:rsidR="00D70B58">
        <w:rPr>
          <w:sz w:val="24"/>
          <w:szCs w:val="24"/>
          <w:lang w:val="it-IT"/>
        </w:rPr>
        <w:t xml:space="preserve">e </w:t>
      </w:r>
      <w:r w:rsidR="00E17E08" w:rsidRPr="00EC40B5">
        <w:rPr>
          <w:sz w:val="24"/>
          <w:szCs w:val="24"/>
          <w:lang w:val="it-IT"/>
        </w:rPr>
        <w:t xml:space="preserve">continuino a essere un punto di riferimento </w:t>
      </w:r>
      <w:r w:rsidR="00D92894" w:rsidRPr="00EC40B5">
        <w:rPr>
          <w:sz w:val="24"/>
          <w:szCs w:val="24"/>
          <w:lang w:val="it-IT"/>
        </w:rPr>
        <w:t xml:space="preserve">e di </w:t>
      </w:r>
      <w:r w:rsidR="00776E0D" w:rsidRPr="00EC40B5">
        <w:rPr>
          <w:sz w:val="24"/>
          <w:szCs w:val="24"/>
          <w:lang w:val="it-IT"/>
        </w:rPr>
        <w:t xml:space="preserve">forte valenza civile </w:t>
      </w:r>
      <w:r w:rsidR="00B042C0" w:rsidRPr="00EC40B5">
        <w:rPr>
          <w:sz w:val="24"/>
          <w:szCs w:val="24"/>
          <w:lang w:val="it-IT"/>
        </w:rPr>
        <w:t xml:space="preserve">per </w:t>
      </w:r>
      <w:r w:rsidR="00D92894" w:rsidRPr="00EC40B5">
        <w:rPr>
          <w:sz w:val="24"/>
          <w:szCs w:val="24"/>
          <w:lang w:val="it-IT"/>
        </w:rPr>
        <w:t>l’intero territorio.</w:t>
      </w:r>
      <w:r w:rsidR="00776E0D">
        <w:rPr>
          <w:sz w:val="24"/>
          <w:szCs w:val="24"/>
          <w:lang w:val="it-IT"/>
        </w:rPr>
        <w:t xml:space="preserve"> </w:t>
      </w:r>
    </w:p>
    <w:p w14:paraId="3D9EAB1C" w14:textId="77777777" w:rsidR="00785E63" w:rsidRPr="00902334" w:rsidRDefault="00785E63" w:rsidP="00785E63">
      <w:pPr>
        <w:spacing w:after="0"/>
        <w:jc w:val="both"/>
        <w:rPr>
          <w:sz w:val="24"/>
          <w:szCs w:val="24"/>
          <w:highlight w:val="yellow"/>
          <w:lang w:val="it-IT"/>
        </w:rPr>
      </w:pPr>
    </w:p>
    <w:p w14:paraId="27DBB404" w14:textId="6310A07A" w:rsidR="003345FE" w:rsidRPr="003345FE" w:rsidRDefault="003345FE" w:rsidP="003345FE">
      <w:pPr>
        <w:spacing w:after="0"/>
        <w:jc w:val="both"/>
        <w:rPr>
          <w:i/>
          <w:iCs/>
          <w:sz w:val="24"/>
          <w:szCs w:val="24"/>
          <w:lang w:val="it-IT"/>
        </w:rPr>
      </w:pPr>
      <w:r w:rsidRPr="003345FE">
        <w:rPr>
          <w:i/>
          <w:iCs/>
          <w:sz w:val="24"/>
          <w:szCs w:val="24"/>
          <w:lang w:val="it-IT"/>
        </w:rPr>
        <w:t>La presentazione del nuovo capolavoro di Emilio Isgrò è un momento di grande festa per l’arte e il patrimonio bresciano, ma lo è anche personalmente, per me, vista la profonda gratitudine che provo nei confronti del grande Maestro, che in questi tre anni ha profuso straordinarie energie nella collaborazione con la nostra Fondazione per arricchire di nuovi caposaldi artistici inediti la città di Brescia. Il suo debordante entusiasmo, vero e proprio amore per la nostra città, e il lavoro che stiamo insieme facendo per la valorizzazione del patrimonio sono per me un dono quotidiano. "Mondo d'acciao" suggella un triennio di arricchimento per le nostre collezioni civiche bresciane di ben tre installazioni monumentali - due fisiche e una digitale - e corona appieno il lavoro di una fondazione il cui primo obiettivo è tutelare e arricchire il patrimonio culturale e artistico cittadino. Tutto ciò senza la grande generosità e l’entusiasmo di Emilio Isgrò non sarebbe stato possibile.</w:t>
      </w:r>
    </w:p>
    <w:p w14:paraId="5C4ABB47" w14:textId="3295CE9A" w:rsidR="00BB431F" w:rsidRDefault="003345FE" w:rsidP="003345FE">
      <w:pPr>
        <w:spacing w:after="0"/>
        <w:jc w:val="both"/>
        <w:rPr>
          <w:i/>
          <w:iCs/>
          <w:sz w:val="24"/>
          <w:szCs w:val="24"/>
          <w:lang w:val="it-IT"/>
        </w:rPr>
      </w:pPr>
      <w:r w:rsidRPr="003345FE">
        <w:rPr>
          <w:i/>
          <w:iCs/>
          <w:sz w:val="24"/>
          <w:szCs w:val="24"/>
          <w:lang w:val="it-IT"/>
        </w:rPr>
        <w:t>Il secondo grandissimo ringraziamento è rivolto alla famiglia Pasini e a Feralpi Group che hanno consentito che la più alta forma di mecenatismo artistico possa essere messa a disposizione della cittadinanza e del pubblico e possa diventare, da valore collezionistico individuale, un valore civico collettivo: una dimostrazione di grande visionarietà per un gruppo che da anni è vicino alle nostre attività culturali con lo stesso entusiasmo che il nostro Maestro Isgrò ha dimostrato dal punto di vista artistico e creativo.</w:t>
      </w:r>
    </w:p>
    <w:p w14:paraId="04FD5527" w14:textId="71EA7656" w:rsidR="003345FE" w:rsidRDefault="003345FE" w:rsidP="003345FE">
      <w:pPr>
        <w:spacing w:after="0"/>
        <w:jc w:val="both"/>
        <w:rPr>
          <w:sz w:val="24"/>
          <w:szCs w:val="24"/>
          <w:lang w:val="it-IT"/>
        </w:rPr>
      </w:pPr>
      <w:r w:rsidRPr="003345FE">
        <w:rPr>
          <w:b/>
          <w:bCs/>
          <w:sz w:val="24"/>
          <w:szCs w:val="24"/>
          <w:lang w:val="it-IT"/>
        </w:rPr>
        <w:t>Francesca Bazoli</w:t>
      </w:r>
      <w:r>
        <w:rPr>
          <w:sz w:val="24"/>
          <w:szCs w:val="24"/>
          <w:lang w:val="it-IT"/>
        </w:rPr>
        <w:t>, Presidente Fondazione Brescia Musei</w:t>
      </w:r>
    </w:p>
    <w:p w14:paraId="5E2452E7" w14:textId="77777777" w:rsidR="003345FE" w:rsidRPr="003345FE" w:rsidRDefault="003345FE" w:rsidP="003345FE">
      <w:pPr>
        <w:spacing w:after="0"/>
        <w:jc w:val="both"/>
        <w:rPr>
          <w:sz w:val="24"/>
          <w:szCs w:val="24"/>
          <w:lang w:val="it-IT"/>
        </w:rPr>
      </w:pPr>
    </w:p>
    <w:p w14:paraId="3BE90E98" w14:textId="37DD003E" w:rsidR="00BB431F" w:rsidRPr="003345FE" w:rsidRDefault="00BB431F" w:rsidP="00BB431F">
      <w:pPr>
        <w:spacing w:after="0"/>
        <w:jc w:val="both"/>
        <w:rPr>
          <w:i/>
          <w:iCs/>
          <w:sz w:val="24"/>
          <w:szCs w:val="24"/>
          <w:lang w:val="it-IT"/>
        </w:rPr>
      </w:pPr>
      <w:r w:rsidRPr="003345FE">
        <w:rPr>
          <w:sz w:val="24"/>
          <w:szCs w:val="24"/>
          <w:lang w:val="it-IT"/>
        </w:rPr>
        <w:t>Mondo d’</w:t>
      </w:r>
      <w:r w:rsidR="003345FE">
        <w:rPr>
          <w:sz w:val="24"/>
          <w:szCs w:val="24"/>
          <w:lang w:val="it-IT"/>
        </w:rPr>
        <w:t>a</w:t>
      </w:r>
      <w:r w:rsidRPr="003345FE">
        <w:rPr>
          <w:sz w:val="24"/>
          <w:szCs w:val="24"/>
          <w:lang w:val="it-IT"/>
        </w:rPr>
        <w:t>cciaio</w:t>
      </w:r>
      <w:r w:rsidRPr="003345FE">
        <w:rPr>
          <w:i/>
          <w:iCs/>
          <w:sz w:val="24"/>
          <w:szCs w:val="24"/>
          <w:lang w:val="it-IT"/>
        </w:rPr>
        <w:t xml:space="preserve"> del Maestro Isgrò rappresenta il punto di sintesi di diversi percorsi. Nel mettere a fattor comune le energie di </w:t>
      </w:r>
      <w:r w:rsidR="00785E63" w:rsidRPr="003345FE">
        <w:rPr>
          <w:i/>
          <w:iCs/>
          <w:sz w:val="24"/>
          <w:szCs w:val="24"/>
          <w:lang w:val="it-IT"/>
        </w:rPr>
        <w:t xml:space="preserve">Fondazione </w:t>
      </w:r>
      <w:r w:rsidRPr="003345FE">
        <w:rPr>
          <w:i/>
          <w:iCs/>
          <w:sz w:val="24"/>
          <w:szCs w:val="24"/>
          <w:lang w:val="it-IT"/>
        </w:rPr>
        <w:t xml:space="preserve">Brescia Musei, del Comune di Brescia e di Feralpi, di fatto unisce virtuosamente pubblico e privato per un'opera che, a chiusura dell’anno di Bergamo Brescia Capitale italiana della Cultura, avvalora la simbiosi esistente tra Brescia città d’arte e Brescia città d'industria. Rinsalda il legame tra la cultura manifatturiera di questo territorio e la Comunità, nella convinzione che l’economia crea lavoro e benessere, prodromici a produrre cultura e bellezza a loro volta basilari per alimentare il saper fare su cui poggia </w:t>
      </w:r>
      <w:r w:rsidRPr="003345FE">
        <w:rPr>
          <w:i/>
          <w:iCs/>
          <w:sz w:val="24"/>
          <w:szCs w:val="24"/>
          <w:lang w:val="it-IT"/>
        </w:rPr>
        <w:lastRenderedPageBreak/>
        <w:t>l'industria. Esprime una crasi tra il mondo</w:t>
      </w:r>
      <w:r w:rsidR="003345FE" w:rsidRPr="003345FE">
        <w:rPr>
          <w:i/>
          <w:iCs/>
          <w:sz w:val="24"/>
          <w:szCs w:val="24"/>
          <w:lang w:val="it-IT"/>
        </w:rPr>
        <w:t xml:space="preserve"> </w:t>
      </w:r>
      <w:r w:rsidRPr="003345FE">
        <w:rPr>
          <w:i/>
          <w:iCs/>
          <w:sz w:val="24"/>
          <w:szCs w:val="24"/>
          <w:lang w:val="it-IT"/>
        </w:rPr>
        <w:t xml:space="preserve">imprenditoriale e la cultura della filantropia, così diffusa a Brescia. Per tutto questo, come Feralpi, abbiamo voluto fare dono di </w:t>
      </w:r>
      <w:r w:rsidRPr="003345FE">
        <w:rPr>
          <w:sz w:val="24"/>
          <w:szCs w:val="24"/>
          <w:lang w:val="it-IT"/>
        </w:rPr>
        <w:t>Mondo d'</w:t>
      </w:r>
      <w:r w:rsidR="003345FE">
        <w:rPr>
          <w:sz w:val="24"/>
          <w:szCs w:val="24"/>
          <w:lang w:val="it-IT"/>
        </w:rPr>
        <w:t>a</w:t>
      </w:r>
      <w:r w:rsidRPr="003345FE">
        <w:rPr>
          <w:sz w:val="24"/>
          <w:szCs w:val="24"/>
          <w:lang w:val="it-IT"/>
        </w:rPr>
        <w:t>cciaio</w:t>
      </w:r>
      <w:r w:rsidRPr="003345FE">
        <w:rPr>
          <w:i/>
          <w:iCs/>
          <w:sz w:val="24"/>
          <w:szCs w:val="24"/>
          <w:lang w:val="it-IT"/>
        </w:rPr>
        <w:t xml:space="preserve"> alla città.</w:t>
      </w:r>
    </w:p>
    <w:p w14:paraId="5D0B4157" w14:textId="1B06D190" w:rsidR="00D558EB" w:rsidRPr="003345FE" w:rsidRDefault="003345FE" w:rsidP="00F050B7">
      <w:pPr>
        <w:spacing w:after="0"/>
        <w:jc w:val="both"/>
        <w:rPr>
          <w:i/>
          <w:iCs/>
          <w:sz w:val="24"/>
          <w:szCs w:val="24"/>
          <w:lang w:val="it-IT"/>
        </w:rPr>
      </w:pPr>
      <w:r>
        <w:rPr>
          <w:b/>
          <w:sz w:val="24"/>
          <w:szCs w:val="24"/>
          <w:lang w:val="it-IT"/>
        </w:rPr>
        <w:t>Giovanni Pasini</w:t>
      </w:r>
      <w:r w:rsidRPr="003345FE">
        <w:rPr>
          <w:i/>
          <w:iCs/>
          <w:sz w:val="24"/>
          <w:szCs w:val="24"/>
          <w:lang w:val="it-IT"/>
        </w:rPr>
        <w:t xml:space="preserve">, </w:t>
      </w:r>
      <w:r w:rsidRPr="003345FE">
        <w:rPr>
          <w:sz w:val="24"/>
          <w:szCs w:val="24"/>
          <w:lang w:val="it-IT"/>
        </w:rPr>
        <w:t>consigliere delegato di Feralpi Group</w:t>
      </w:r>
    </w:p>
    <w:p w14:paraId="11B29580" w14:textId="77777777" w:rsidR="003345FE" w:rsidRDefault="003345FE" w:rsidP="00F050B7">
      <w:pPr>
        <w:spacing w:after="0"/>
        <w:jc w:val="both"/>
        <w:rPr>
          <w:sz w:val="24"/>
          <w:szCs w:val="24"/>
          <w:lang w:val="it-IT"/>
        </w:rPr>
      </w:pPr>
    </w:p>
    <w:p w14:paraId="2B7E5E93" w14:textId="7FF45FC7" w:rsidR="00902334" w:rsidRDefault="007F77D7" w:rsidP="00F050B7">
      <w:pPr>
        <w:spacing w:after="0"/>
        <w:jc w:val="both"/>
        <w:rPr>
          <w:sz w:val="24"/>
          <w:szCs w:val="24"/>
          <w:lang w:val="it-IT"/>
        </w:rPr>
      </w:pPr>
      <w:r>
        <w:rPr>
          <w:sz w:val="24"/>
          <w:szCs w:val="24"/>
          <w:lang w:val="it-IT"/>
        </w:rPr>
        <w:t>Il progetto</w:t>
      </w:r>
      <w:r w:rsidR="001409C0">
        <w:rPr>
          <w:sz w:val="24"/>
          <w:szCs w:val="24"/>
          <w:lang w:val="it-IT"/>
        </w:rPr>
        <w:t xml:space="preserve"> di </w:t>
      </w:r>
      <w:r w:rsidR="001409C0" w:rsidRPr="001409C0">
        <w:rPr>
          <w:i/>
          <w:iCs/>
          <w:sz w:val="24"/>
          <w:szCs w:val="24"/>
          <w:lang w:val="it-IT"/>
        </w:rPr>
        <w:t>Isgrò cancella Brixia</w:t>
      </w:r>
      <w:r w:rsidR="00F050B7">
        <w:rPr>
          <w:sz w:val="24"/>
          <w:szCs w:val="24"/>
          <w:lang w:val="it-IT"/>
        </w:rPr>
        <w:t xml:space="preserve">, </w:t>
      </w:r>
      <w:r w:rsidR="00704F62">
        <w:rPr>
          <w:sz w:val="24"/>
          <w:szCs w:val="24"/>
          <w:lang w:val="it-IT"/>
        </w:rPr>
        <w:t>promoss</w:t>
      </w:r>
      <w:r>
        <w:rPr>
          <w:sz w:val="24"/>
          <w:szCs w:val="24"/>
          <w:lang w:val="it-IT"/>
        </w:rPr>
        <w:t>o</w:t>
      </w:r>
      <w:r w:rsidR="00704F62">
        <w:rPr>
          <w:sz w:val="24"/>
          <w:szCs w:val="24"/>
          <w:lang w:val="it-IT"/>
        </w:rPr>
        <w:t xml:space="preserve"> da </w:t>
      </w:r>
      <w:r w:rsidR="00704F62" w:rsidRPr="00704F62">
        <w:rPr>
          <w:b/>
          <w:bCs/>
          <w:sz w:val="24"/>
          <w:szCs w:val="24"/>
          <w:lang w:val="it-IT"/>
        </w:rPr>
        <w:t>Fondazione Brescia Musei</w:t>
      </w:r>
      <w:r w:rsidR="00FC1D17">
        <w:rPr>
          <w:sz w:val="24"/>
          <w:szCs w:val="24"/>
          <w:lang w:val="it-IT"/>
        </w:rPr>
        <w:t xml:space="preserve"> e </w:t>
      </w:r>
      <w:r w:rsidR="00FC1D17" w:rsidRPr="00FC1D17">
        <w:rPr>
          <w:b/>
          <w:bCs/>
          <w:sz w:val="24"/>
          <w:szCs w:val="24"/>
          <w:lang w:val="it-IT"/>
        </w:rPr>
        <w:t>Comune di Brescia</w:t>
      </w:r>
      <w:r w:rsidR="00FC1D17">
        <w:rPr>
          <w:sz w:val="24"/>
          <w:szCs w:val="24"/>
          <w:lang w:val="it-IT"/>
        </w:rPr>
        <w:t xml:space="preserve">, </w:t>
      </w:r>
      <w:r w:rsidR="00F050B7">
        <w:rPr>
          <w:sz w:val="24"/>
          <w:szCs w:val="24"/>
          <w:lang w:val="it-IT"/>
        </w:rPr>
        <w:t>curat</w:t>
      </w:r>
      <w:r>
        <w:rPr>
          <w:sz w:val="24"/>
          <w:szCs w:val="24"/>
          <w:lang w:val="it-IT"/>
        </w:rPr>
        <w:t>o</w:t>
      </w:r>
      <w:r w:rsidR="00F050B7">
        <w:rPr>
          <w:sz w:val="24"/>
          <w:szCs w:val="24"/>
          <w:lang w:val="it-IT"/>
        </w:rPr>
        <w:t xml:space="preserve"> da </w:t>
      </w:r>
      <w:r w:rsidR="00F050B7" w:rsidRPr="00A66436">
        <w:rPr>
          <w:b/>
          <w:bCs/>
          <w:sz w:val="24"/>
          <w:szCs w:val="24"/>
          <w:lang w:val="it-IT"/>
        </w:rPr>
        <w:t>Marco Bazzini</w:t>
      </w:r>
      <w:r w:rsidR="00FC1D17">
        <w:rPr>
          <w:sz w:val="24"/>
          <w:szCs w:val="24"/>
          <w:lang w:val="it-IT"/>
        </w:rPr>
        <w:t xml:space="preserve">, </w:t>
      </w:r>
      <w:r w:rsidR="00F050B7">
        <w:rPr>
          <w:sz w:val="24"/>
          <w:szCs w:val="24"/>
          <w:lang w:val="it-IT"/>
        </w:rPr>
        <w:t>ha posto</w:t>
      </w:r>
      <w:r w:rsidR="00F050B7" w:rsidRPr="00F050B7">
        <w:rPr>
          <w:sz w:val="24"/>
          <w:szCs w:val="24"/>
          <w:lang w:val="it-IT"/>
        </w:rPr>
        <w:t xml:space="preserve"> in dialogo l’archeologia e l’arte contemporanea, la storia e il presente, la cultura classica e la sua persistenza nel nostro tempo</w:t>
      </w:r>
      <w:r w:rsidR="00F050B7">
        <w:rPr>
          <w:sz w:val="24"/>
          <w:szCs w:val="24"/>
          <w:lang w:val="it-IT"/>
        </w:rPr>
        <w:t xml:space="preserve">, </w:t>
      </w:r>
      <w:r w:rsidR="00F050B7" w:rsidRPr="00F050B7">
        <w:rPr>
          <w:sz w:val="24"/>
          <w:szCs w:val="24"/>
          <w:lang w:val="it-IT"/>
        </w:rPr>
        <w:t>attraverso una mostra e una serie d’installazioni monumentali (fisiche e digitali)</w:t>
      </w:r>
      <w:r w:rsidR="00FC1D17">
        <w:rPr>
          <w:sz w:val="24"/>
          <w:szCs w:val="24"/>
          <w:lang w:val="it-IT"/>
        </w:rPr>
        <w:t xml:space="preserve"> </w:t>
      </w:r>
      <w:r>
        <w:rPr>
          <w:sz w:val="24"/>
          <w:szCs w:val="24"/>
          <w:lang w:val="it-IT"/>
        </w:rPr>
        <w:t>oltre alla messa in scena di uno</w:t>
      </w:r>
      <w:r w:rsidR="00FC1D17">
        <w:rPr>
          <w:sz w:val="24"/>
          <w:szCs w:val="24"/>
          <w:lang w:val="it-IT"/>
        </w:rPr>
        <w:t xml:space="preserve"> spettacolo teatrale originale presso il Teatro Romano</w:t>
      </w:r>
      <w:r w:rsidR="00F050B7" w:rsidRPr="00F050B7">
        <w:rPr>
          <w:sz w:val="24"/>
          <w:szCs w:val="24"/>
          <w:lang w:val="it-IT"/>
        </w:rPr>
        <w:t>, accolte dai</w:t>
      </w:r>
      <w:r w:rsidR="00F050B7" w:rsidRPr="00F050B7">
        <w:rPr>
          <w:lang w:val="it-IT"/>
        </w:rPr>
        <w:t xml:space="preserve"> </w:t>
      </w:r>
      <w:r w:rsidR="00F050B7" w:rsidRPr="00F050B7">
        <w:rPr>
          <w:sz w:val="24"/>
          <w:szCs w:val="24"/>
          <w:lang w:val="it-IT"/>
        </w:rPr>
        <w:t xml:space="preserve">più importanti luoghi </w:t>
      </w:r>
      <w:r w:rsidR="00FC1D17">
        <w:rPr>
          <w:sz w:val="24"/>
          <w:szCs w:val="24"/>
          <w:lang w:val="it-IT"/>
        </w:rPr>
        <w:t xml:space="preserve">di </w:t>
      </w:r>
      <w:r w:rsidR="00FC1D17" w:rsidRPr="00FC1D17">
        <w:rPr>
          <w:i/>
          <w:iCs/>
          <w:sz w:val="24"/>
          <w:szCs w:val="24"/>
          <w:lang w:val="it-IT"/>
        </w:rPr>
        <w:t>Brixia</w:t>
      </w:r>
      <w:r w:rsidR="00FC1D17">
        <w:rPr>
          <w:sz w:val="24"/>
          <w:szCs w:val="24"/>
          <w:lang w:val="it-IT"/>
        </w:rPr>
        <w:t xml:space="preserve">. </w:t>
      </w:r>
      <w:r w:rsidR="00F050B7" w:rsidRPr="00F050B7">
        <w:rPr>
          <w:sz w:val="24"/>
          <w:szCs w:val="24"/>
          <w:lang w:val="it-IT"/>
        </w:rPr>
        <w:t>Parco archeologico di Brescia Romana e del Museo di Santa Giulia.</w:t>
      </w:r>
    </w:p>
    <w:p w14:paraId="47F0BB85" w14:textId="77777777" w:rsidR="00BB431F" w:rsidRDefault="00BB431F" w:rsidP="00BB431F">
      <w:pPr>
        <w:spacing w:after="0"/>
        <w:jc w:val="both"/>
        <w:rPr>
          <w:sz w:val="24"/>
          <w:szCs w:val="24"/>
          <w:lang w:val="it-IT"/>
        </w:rPr>
      </w:pPr>
    </w:p>
    <w:p w14:paraId="7956C636" w14:textId="71631B34" w:rsidR="00BB431F" w:rsidRDefault="00BB431F" w:rsidP="00BB431F">
      <w:pPr>
        <w:spacing w:after="0"/>
        <w:jc w:val="both"/>
        <w:rPr>
          <w:i/>
          <w:iCs/>
          <w:sz w:val="24"/>
          <w:szCs w:val="24"/>
          <w:lang w:val="it-IT"/>
        </w:rPr>
      </w:pPr>
      <w:r w:rsidRPr="003345FE">
        <w:rPr>
          <w:i/>
          <w:iCs/>
          <w:sz w:val="24"/>
          <w:szCs w:val="24"/>
          <w:lang w:val="it-IT"/>
        </w:rPr>
        <w:t xml:space="preserve">Ho chiamato la mia opera </w:t>
      </w:r>
      <w:r w:rsidRPr="003345FE">
        <w:rPr>
          <w:sz w:val="24"/>
          <w:szCs w:val="24"/>
          <w:lang w:val="it-IT"/>
        </w:rPr>
        <w:t>Mondo d’acciaio</w:t>
      </w:r>
      <w:r w:rsidRPr="003345FE">
        <w:rPr>
          <w:i/>
          <w:iCs/>
          <w:sz w:val="24"/>
          <w:szCs w:val="24"/>
          <w:lang w:val="it-IT"/>
        </w:rPr>
        <w:t xml:space="preserve"> perché questo titolo può avere due significati tra loro contraddittori</w:t>
      </w:r>
      <w:r w:rsidR="003345FE">
        <w:rPr>
          <w:i/>
          <w:iCs/>
          <w:sz w:val="24"/>
          <w:szCs w:val="24"/>
          <w:lang w:val="it-IT"/>
        </w:rPr>
        <w:t xml:space="preserve">. </w:t>
      </w:r>
      <w:r w:rsidRPr="003345FE">
        <w:rPr>
          <w:i/>
          <w:iCs/>
          <w:sz w:val="24"/>
          <w:szCs w:val="24"/>
          <w:lang w:val="it-IT"/>
        </w:rPr>
        <w:t>Il primo evoca immediatamente un mondo di durezza – per l’appunto un mondo d’acciaio - poco incline alla compassione e all’amore. E noi sappiamo bene di quanto amore c’è bisogno in questa stagione di conflitti e di guerre. Il secondo significato ci riporta invece a quella capacità di resilienza che l’acciaio possiede. Noi possiamo affrontare con determinazione e coraggio questo periodo terribile della storia perché la nostra morale è forte come l’acciaio. Forse sta qui il significato profondo della mia opera, e io sono certo che il pubblico sceglierà proprio questo secondo significato, senza margine alcuno di ambiguità. In sostanza è un mondo pacificato che l’arte richiede, e con l’arte la comunità umana nella sua interezza.</w:t>
      </w:r>
    </w:p>
    <w:p w14:paraId="5F907041" w14:textId="7E4116E5" w:rsidR="003345FE" w:rsidRPr="003345FE" w:rsidRDefault="003345FE" w:rsidP="00BB431F">
      <w:pPr>
        <w:spacing w:after="0"/>
        <w:jc w:val="both"/>
        <w:rPr>
          <w:sz w:val="24"/>
          <w:szCs w:val="24"/>
          <w:lang w:val="it-IT"/>
        </w:rPr>
      </w:pPr>
      <w:r w:rsidRPr="003345FE">
        <w:rPr>
          <w:b/>
          <w:bCs/>
          <w:sz w:val="24"/>
          <w:szCs w:val="24"/>
          <w:lang w:val="it-IT"/>
        </w:rPr>
        <w:t>Emilio Isgrò</w:t>
      </w:r>
      <w:r w:rsidRPr="003345FE">
        <w:rPr>
          <w:sz w:val="24"/>
          <w:szCs w:val="24"/>
          <w:lang w:val="it-IT"/>
        </w:rPr>
        <w:t>, artista</w:t>
      </w:r>
    </w:p>
    <w:p w14:paraId="23D814CE" w14:textId="77777777" w:rsidR="00AD1FA1" w:rsidRDefault="00AD1FA1" w:rsidP="00F050B7">
      <w:pPr>
        <w:spacing w:after="0"/>
        <w:jc w:val="both"/>
        <w:rPr>
          <w:sz w:val="24"/>
          <w:szCs w:val="24"/>
          <w:lang w:val="it-IT"/>
        </w:rPr>
      </w:pPr>
    </w:p>
    <w:p w14:paraId="44CFFA97" w14:textId="5C26C269" w:rsidR="00902334" w:rsidRDefault="004F5B74" w:rsidP="00902334">
      <w:pPr>
        <w:spacing w:after="0"/>
        <w:jc w:val="both"/>
        <w:rPr>
          <w:sz w:val="24"/>
          <w:szCs w:val="24"/>
          <w:lang w:val="it-IT"/>
        </w:rPr>
      </w:pPr>
      <w:r>
        <w:rPr>
          <w:i/>
          <w:iCs/>
          <w:sz w:val="24"/>
          <w:szCs w:val="24"/>
          <w:lang w:val="it-IT"/>
        </w:rPr>
        <w:t>Mondo d’acciaio</w:t>
      </w:r>
      <w:r>
        <w:rPr>
          <w:sz w:val="24"/>
          <w:szCs w:val="24"/>
          <w:lang w:val="it-IT"/>
        </w:rPr>
        <w:t xml:space="preserve"> è la seconda opera di Emilio Isgrò </w:t>
      </w:r>
      <w:r w:rsidR="00FC1D17">
        <w:rPr>
          <w:sz w:val="24"/>
          <w:szCs w:val="24"/>
          <w:lang w:val="it-IT"/>
        </w:rPr>
        <w:t xml:space="preserve">a rimanere per sempre </w:t>
      </w:r>
      <w:r>
        <w:rPr>
          <w:sz w:val="24"/>
          <w:szCs w:val="24"/>
          <w:lang w:val="it-IT"/>
        </w:rPr>
        <w:t xml:space="preserve">parte del patrimonio artistico </w:t>
      </w:r>
      <w:r w:rsidR="00FC1D17">
        <w:rPr>
          <w:sz w:val="24"/>
          <w:szCs w:val="24"/>
          <w:lang w:val="it-IT"/>
        </w:rPr>
        <w:t>cittadino</w:t>
      </w:r>
      <w:r>
        <w:rPr>
          <w:sz w:val="24"/>
          <w:szCs w:val="24"/>
          <w:lang w:val="it-IT"/>
        </w:rPr>
        <w:t xml:space="preserve">, affiancando </w:t>
      </w:r>
      <w:r w:rsidR="00A01CD0" w:rsidRPr="004F5B74">
        <w:rPr>
          <w:i/>
          <w:iCs/>
          <w:sz w:val="24"/>
          <w:szCs w:val="24"/>
          <w:lang w:val="it-IT"/>
        </w:rPr>
        <w:t>Incancellabile Vittoria</w:t>
      </w:r>
      <w:r>
        <w:rPr>
          <w:i/>
          <w:iCs/>
          <w:sz w:val="24"/>
          <w:szCs w:val="24"/>
          <w:lang w:val="it-IT"/>
        </w:rPr>
        <w:t>,</w:t>
      </w:r>
      <w:r>
        <w:rPr>
          <w:sz w:val="24"/>
          <w:szCs w:val="24"/>
          <w:lang w:val="it-IT"/>
        </w:rPr>
        <w:t xml:space="preserve"> la monumentale installazione di </w:t>
      </w:r>
      <w:r w:rsidR="00FC1D17">
        <w:rPr>
          <w:sz w:val="24"/>
          <w:szCs w:val="24"/>
          <w:lang w:val="it-IT"/>
        </w:rPr>
        <w:t xml:space="preserve">oltre </w:t>
      </w:r>
      <w:r>
        <w:rPr>
          <w:sz w:val="24"/>
          <w:szCs w:val="24"/>
          <w:lang w:val="it-IT"/>
        </w:rPr>
        <w:t xml:space="preserve">200 mq allestita sulla parete </w:t>
      </w:r>
      <w:r w:rsidRPr="004F5B74">
        <w:rPr>
          <w:sz w:val="24"/>
          <w:szCs w:val="24"/>
          <w:lang w:val="it-IT"/>
        </w:rPr>
        <w:t>nord della fermata ‘Stazione FS’ della Metropolitana di Brescia</w:t>
      </w:r>
      <w:r w:rsidR="00FC1D17">
        <w:rPr>
          <w:sz w:val="24"/>
          <w:szCs w:val="24"/>
          <w:lang w:val="it-IT"/>
        </w:rPr>
        <w:t>,</w:t>
      </w:r>
      <w:r w:rsidR="006F6C69">
        <w:rPr>
          <w:sz w:val="24"/>
          <w:szCs w:val="24"/>
          <w:lang w:val="it-IT"/>
        </w:rPr>
        <w:t xml:space="preserve"> inaugurata </w:t>
      </w:r>
      <w:r w:rsidR="00567FBC">
        <w:rPr>
          <w:sz w:val="24"/>
          <w:szCs w:val="24"/>
          <w:lang w:val="it-IT"/>
        </w:rPr>
        <w:t>nel 2020</w:t>
      </w:r>
      <w:r w:rsidR="00FC1D17">
        <w:rPr>
          <w:sz w:val="24"/>
          <w:szCs w:val="24"/>
          <w:lang w:val="it-IT"/>
        </w:rPr>
        <w:t xml:space="preserve">, </w:t>
      </w:r>
      <w:r w:rsidR="00873B89">
        <w:rPr>
          <w:sz w:val="24"/>
          <w:szCs w:val="24"/>
          <w:lang w:val="it-IT"/>
        </w:rPr>
        <w:t xml:space="preserve">realizzata in collaborazione con il gruppo Brescia Mobilità, </w:t>
      </w:r>
      <w:r w:rsidR="00FC1D17">
        <w:rPr>
          <w:sz w:val="24"/>
          <w:szCs w:val="24"/>
          <w:lang w:val="it-IT"/>
        </w:rPr>
        <w:t>quale incipit della collaborazione triennale tra l’artista e la città di Brescia</w:t>
      </w:r>
      <w:r w:rsidR="00CA6709">
        <w:rPr>
          <w:sz w:val="24"/>
          <w:szCs w:val="24"/>
          <w:lang w:val="it-IT"/>
        </w:rPr>
        <w:t xml:space="preserve">. </w:t>
      </w:r>
      <w:r w:rsidR="001409C0">
        <w:rPr>
          <w:sz w:val="24"/>
          <w:szCs w:val="24"/>
          <w:lang w:val="it-IT"/>
        </w:rPr>
        <w:t>I due lavori</w:t>
      </w:r>
      <w:r w:rsidR="00CA6709" w:rsidRPr="00EC40B5">
        <w:rPr>
          <w:sz w:val="24"/>
          <w:szCs w:val="24"/>
          <w:lang w:val="it-IT"/>
        </w:rPr>
        <w:t xml:space="preserve"> resteranno come testimonianza permanente del rapporto dialettico tra </w:t>
      </w:r>
      <w:r w:rsidR="0034728E" w:rsidRPr="00EC40B5">
        <w:rPr>
          <w:sz w:val="24"/>
          <w:szCs w:val="24"/>
          <w:lang w:val="it-IT"/>
        </w:rPr>
        <w:t>Isgrò</w:t>
      </w:r>
      <w:r w:rsidR="00CA6709" w:rsidRPr="00EC40B5">
        <w:rPr>
          <w:sz w:val="24"/>
          <w:szCs w:val="24"/>
          <w:lang w:val="it-IT"/>
        </w:rPr>
        <w:t xml:space="preserve"> e la città</w:t>
      </w:r>
      <w:r w:rsidR="00FC1D17" w:rsidRPr="00EC40B5">
        <w:rPr>
          <w:sz w:val="24"/>
          <w:szCs w:val="24"/>
          <w:lang w:val="it-IT"/>
        </w:rPr>
        <w:t xml:space="preserve">: </w:t>
      </w:r>
      <w:r w:rsidR="00FC1D17" w:rsidRPr="00EC40B5">
        <w:rPr>
          <w:i/>
          <w:iCs/>
          <w:sz w:val="24"/>
          <w:szCs w:val="24"/>
          <w:lang w:val="it-IT"/>
        </w:rPr>
        <w:t>Mondo d’acciaio</w:t>
      </w:r>
      <w:r w:rsidR="00EC40B5" w:rsidRPr="00EC40B5">
        <w:rPr>
          <w:sz w:val="24"/>
          <w:szCs w:val="24"/>
          <w:lang w:val="it-IT"/>
        </w:rPr>
        <w:t xml:space="preserve">, nel quale Isgrò risparmia solo </w:t>
      </w:r>
      <w:r w:rsidR="00EC40B5" w:rsidRPr="00EC40B5">
        <w:rPr>
          <w:i/>
          <w:iCs/>
          <w:sz w:val="24"/>
          <w:szCs w:val="24"/>
          <w:lang w:val="it-IT"/>
        </w:rPr>
        <w:t xml:space="preserve">Brixia, </w:t>
      </w:r>
      <w:r w:rsidR="0034728E" w:rsidRPr="00EC40B5">
        <w:rPr>
          <w:sz w:val="24"/>
          <w:szCs w:val="24"/>
          <w:lang w:val="it-IT"/>
        </w:rPr>
        <w:t>è anche simbolicamente il ricordo</w:t>
      </w:r>
      <w:r w:rsidR="005D5B69">
        <w:rPr>
          <w:sz w:val="24"/>
          <w:szCs w:val="24"/>
          <w:lang w:val="it-IT"/>
        </w:rPr>
        <w:t xml:space="preserve"> che Fondazione Brescia Musei</w:t>
      </w:r>
      <w:r w:rsidR="00AD1FA1">
        <w:rPr>
          <w:sz w:val="24"/>
          <w:szCs w:val="24"/>
          <w:lang w:val="it-IT"/>
        </w:rPr>
        <w:t xml:space="preserve"> lascia alla città</w:t>
      </w:r>
      <w:r w:rsidR="0034728E" w:rsidRPr="00EC40B5">
        <w:rPr>
          <w:sz w:val="24"/>
          <w:szCs w:val="24"/>
          <w:lang w:val="it-IT"/>
        </w:rPr>
        <w:t xml:space="preserve"> </w:t>
      </w:r>
      <w:r w:rsidR="003E3F34">
        <w:rPr>
          <w:sz w:val="24"/>
          <w:szCs w:val="24"/>
          <w:lang w:val="it-IT"/>
        </w:rPr>
        <w:t xml:space="preserve">per la </w:t>
      </w:r>
      <w:r w:rsidR="0034728E" w:rsidRPr="00EC40B5">
        <w:rPr>
          <w:sz w:val="24"/>
          <w:szCs w:val="24"/>
          <w:lang w:val="it-IT"/>
        </w:rPr>
        <w:t xml:space="preserve">Capitale italiana della Cultura </w:t>
      </w:r>
      <w:r w:rsidR="00873B89">
        <w:rPr>
          <w:sz w:val="24"/>
          <w:szCs w:val="24"/>
          <w:lang w:val="it-IT"/>
        </w:rPr>
        <w:t>2023</w:t>
      </w:r>
      <w:r w:rsidR="003E3F34">
        <w:rPr>
          <w:sz w:val="24"/>
          <w:szCs w:val="24"/>
          <w:lang w:val="it-IT"/>
        </w:rPr>
        <w:t>,</w:t>
      </w:r>
      <w:r w:rsidR="00873B89">
        <w:rPr>
          <w:sz w:val="24"/>
          <w:szCs w:val="24"/>
          <w:lang w:val="it-IT"/>
        </w:rPr>
        <w:t xml:space="preserve"> </w:t>
      </w:r>
      <w:r w:rsidR="0034728E" w:rsidRPr="00EC40B5">
        <w:rPr>
          <w:sz w:val="24"/>
          <w:szCs w:val="24"/>
          <w:lang w:val="it-IT"/>
        </w:rPr>
        <w:t xml:space="preserve">che ha </w:t>
      </w:r>
      <w:r w:rsidR="00EC40B5" w:rsidRPr="00EC40B5">
        <w:rPr>
          <w:sz w:val="24"/>
          <w:szCs w:val="24"/>
          <w:lang w:val="it-IT"/>
        </w:rPr>
        <w:t>consolidato</w:t>
      </w:r>
      <w:r w:rsidR="0034728E" w:rsidRPr="00EC40B5">
        <w:rPr>
          <w:sz w:val="24"/>
          <w:szCs w:val="24"/>
          <w:lang w:val="it-IT"/>
        </w:rPr>
        <w:t xml:space="preserve"> la centralità di Brescia</w:t>
      </w:r>
      <w:r w:rsidR="00EC40B5" w:rsidRPr="00EC40B5">
        <w:rPr>
          <w:sz w:val="24"/>
          <w:szCs w:val="24"/>
          <w:lang w:val="it-IT"/>
        </w:rPr>
        <w:t xml:space="preserve"> e </w:t>
      </w:r>
      <w:r w:rsidR="00902334" w:rsidRPr="00EC40B5">
        <w:rPr>
          <w:sz w:val="24"/>
          <w:szCs w:val="24"/>
          <w:lang w:val="it-IT"/>
        </w:rPr>
        <w:t>delle sue</w:t>
      </w:r>
      <w:r w:rsidR="00EC40B5" w:rsidRPr="00EC40B5">
        <w:rPr>
          <w:sz w:val="24"/>
          <w:szCs w:val="24"/>
          <w:lang w:val="it-IT"/>
        </w:rPr>
        <w:t xml:space="preserve"> </w:t>
      </w:r>
      <w:r w:rsidR="00873B89">
        <w:rPr>
          <w:sz w:val="24"/>
          <w:szCs w:val="24"/>
          <w:lang w:val="it-IT"/>
        </w:rPr>
        <w:t>I</w:t>
      </w:r>
      <w:r w:rsidR="00EC40B5" w:rsidRPr="00EC40B5">
        <w:rPr>
          <w:sz w:val="24"/>
          <w:szCs w:val="24"/>
          <w:lang w:val="it-IT"/>
        </w:rPr>
        <w:t>stituzioni</w:t>
      </w:r>
      <w:r w:rsidR="0034728E" w:rsidRPr="00EC40B5">
        <w:rPr>
          <w:sz w:val="24"/>
          <w:szCs w:val="24"/>
          <w:lang w:val="it-IT"/>
        </w:rPr>
        <w:t xml:space="preserve"> nella carta geografica della cultura internazionale</w:t>
      </w:r>
      <w:r w:rsidR="00EC40B5" w:rsidRPr="00EC40B5">
        <w:rPr>
          <w:sz w:val="24"/>
          <w:szCs w:val="24"/>
          <w:lang w:val="it-IT"/>
        </w:rPr>
        <w:t>.</w:t>
      </w:r>
    </w:p>
    <w:p w14:paraId="31C4AD77" w14:textId="78DBCD98" w:rsidR="00C04D72" w:rsidRDefault="00C04D72" w:rsidP="00D77FD2">
      <w:pPr>
        <w:spacing w:after="0"/>
        <w:jc w:val="both"/>
        <w:rPr>
          <w:sz w:val="24"/>
          <w:szCs w:val="24"/>
          <w:lang w:val="it-IT"/>
        </w:rPr>
      </w:pPr>
      <w:r w:rsidRPr="00BA5CDB">
        <w:rPr>
          <w:sz w:val="24"/>
          <w:szCs w:val="24"/>
          <w:lang w:val="it-IT"/>
        </w:rPr>
        <w:t xml:space="preserve"> </w:t>
      </w:r>
    </w:p>
    <w:p w14:paraId="352781D8" w14:textId="52F7AF5E" w:rsidR="00D32FBA" w:rsidRDefault="005D3532" w:rsidP="00F85C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lang w:val="it-IT"/>
        </w:rPr>
      </w:pPr>
      <w:r>
        <w:rPr>
          <w:sz w:val="24"/>
          <w:szCs w:val="24"/>
          <w:lang w:val="it-IT"/>
        </w:rPr>
        <w:t>F</w:t>
      </w:r>
      <w:r w:rsidR="00D32FBA">
        <w:rPr>
          <w:sz w:val="24"/>
          <w:szCs w:val="24"/>
          <w:lang w:val="it-IT"/>
        </w:rPr>
        <w:t xml:space="preserve">in dai primi </w:t>
      </w:r>
      <w:r w:rsidR="00015BEB">
        <w:rPr>
          <w:sz w:val="24"/>
          <w:szCs w:val="24"/>
          <w:lang w:val="it-IT"/>
        </w:rPr>
        <w:t xml:space="preserve">passi progettuali </w:t>
      </w:r>
      <w:r w:rsidR="00D32FBA">
        <w:rPr>
          <w:sz w:val="24"/>
          <w:szCs w:val="24"/>
          <w:lang w:val="it-IT"/>
        </w:rPr>
        <w:t>Feral</w:t>
      </w:r>
      <w:r w:rsidR="00144303">
        <w:rPr>
          <w:sz w:val="24"/>
          <w:szCs w:val="24"/>
          <w:lang w:val="it-IT"/>
        </w:rPr>
        <w:t>p</w:t>
      </w:r>
      <w:r w:rsidR="00D32FBA">
        <w:rPr>
          <w:sz w:val="24"/>
          <w:szCs w:val="24"/>
          <w:lang w:val="it-IT"/>
        </w:rPr>
        <w:t>i Group</w:t>
      </w:r>
      <w:r w:rsidR="00CC3EDE">
        <w:rPr>
          <w:sz w:val="24"/>
          <w:szCs w:val="24"/>
          <w:lang w:val="it-IT"/>
        </w:rPr>
        <w:t>,</w:t>
      </w:r>
      <w:r w:rsidR="00D32FBA">
        <w:rPr>
          <w:sz w:val="24"/>
          <w:szCs w:val="24"/>
          <w:lang w:val="it-IT"/>
        </w:rPr>
        <w:t xml:space="preserve"> </w:t>
      </w:r>
      <w:r w:rsidR="00D32FBA" w:rsidRPr="00D32FBA">
        <w:rPr>
          <w:sz w:val="24"/>
          <w:szCs w:val="24"/>
          <w:lang w:val="it-IT"/>
        </w:rPr>
        <w:t>tra i principali produttori siderurgici in Europa</w:t>
      </w:r>
      <w:r w:rsidR="00873B89">
        <w:rPr>
          <w:sz w:val="24"/>
          <w:szCs w:val="24"/>
          <w:lang w:val="it-IT"/>
        </w:rPr>
        <w:t>,</w:t>
      </w:r>
      <w:r w:rsidR="00D32FBA" w:rsidRPr="00D32FBA">
        <w:rPr>
          <w:sz w:val="24"/>
          <w:szCs w:val="24"/>
          <w:lang w:val="it-IT"/>
        </w:rPr>
        <w:t xml:space="preserve"> specializzato negli acciai per l’edilizia</w:t>
      </w:r>
      <w:r w:rsidR="00D32FBA">
        <w:rPr>
          <w:sz w:val="24"/>
          <w:szCs w:val="24"/>
          <w:lang w:val="it-IT"/>
        </w:rPr>
        <w:t xml:space="preserve">, </w:t>
      </w:r>
      <w:r w:rsidR="00015BEB">
        <w:rPr>
          <w:sz w:val="24"/>
          <w:szCs w:val="24"/>
          <w:lang w:val="it-IT"/>
        </w:rPr>
        <w:t>ha collaborato con</w:t>
      </w:r>
      <w:r w:rsidR="00CC3EDE">
        <w:rPr>
          <w:sz w:val="24"/>
          <w:szCs w:val="24"/>
          <w:lang w:val="it-IT"/>
        </w:rPr>
        <w:t xml:space="preserve"> Fondazione Brescia Musei</w:t>
      </w:r>
      <w:r w:rsidR="00873B89">
        <w:rPr>
          <w:sz w:val="24"/>
          <w:szCs w:val="24"/>
          <w:lang w:val="it-IT"/>
        </w:rPr>
        <w:t xml:space="preserve"> e con il Maestro Isgrò</w:t>
      </w:r>
      <w:r w:rsidR="00015BEB">
        <w:rPr>
          <w:sz w:val="24"/>
          <w:szCs w:val="24"/>
          <w:lang w:val="it-IT"/>
        </w:rPr>
        <w:t xml:space="preserve"> in tutte </w:t>
      </w:r>
      <w:r w:rsidR="00CC3EDE">
        <w:rPr>
          <w:sz w:val="24"/>
          <w:szCs w:val="24"/>
          <w:lang w:val="it-IT"/>
        </w:rPr>
        <w:t xml:space="preserve">le </w:t>
      </w:r>
      <w:r w:rsidR="00015BEB">
        <w:rPr>
          <w:sz w:val="24"/>
          <w:szCs w:val="24"/>
          <w:lang w:val="it-IT"/>
        </w:rPr>
        <w:t>fasi d’ideazione e realizzazione</w:t>
      </w:r>
      <w:r w:rsidR="00822812">
        <w:rPr>
          <w:sz w:val="24"/>
          <w:szCs w:val="24"/>
          <w:lang w:val="it-IT"/>
        </w:rPr>
        <w:t>,</w:t>
      </w:r>
      <w:r w:rsidR="00015BEB">
        <w:rPr>
          <w:sz w:val="24"/>
          <w:szCs w:val="24"/>
          <w:lang w:val="it-IT"/>
        </w:rPr>
        <w:t xml:space="preserve"> fornendo all’artista siciliano il supporto tecn</w:t>
      </w:r>
      <w:r w:rsidR="00822812">
        <w:rPr>
          <w:sz w:val="24"/>
          <w:szCs w:val="24"/>
          <w:lang w:val="it-IT"/>
        </w:rPr>
        <w:t>ico</w:t>
      </w:r>
      <w:r w:rsidR="00015BEB">
        <w:rPr>
          <w:sz w:val="24"/>
          <w:szCs w:val="24"/>
          <w:lang w:val="it-IT"/>
        </w:rPr>
        <w:t xml:space="preserve"> e </w:t>
      </w:r>
      <w:r w:rsidR="00822812">
        <w:rPr>
          <w:sz w:val="24"/>
          <w:szCs w:val="24"/>
          <w:lang w:val="it-IT"/>
        </w:rPr>
        <w:t>umano</w:t>
      </w:r>
      <w:r w:rsidR="00015BEB">
        <w:rPr>
          <w:sz w:val="24"/>
          <w:szCs w:val="24"/>
          <w:lang w:val="it-IT"/>
        </w:rPr>
        <w:t xml:space="preserve"> necessario </w:t>
      </w:r>
      <w:r w:rsidR="00A7475A">
        <w:rPr>
          <w:sz w:val="24"/>
          <w:szCs w:val="24"/>
          <w:lang w:val="it-IT"/>
        </w:rPr>
        <w:t>al</w:t>
      </w:r>
      <w:r w:rsidR="00015BEB">
        <w:rPr>
          <w:sz w:val="24"/>
          <w:szCs w:val="24"/>
          <w:lang w:val="it-IT"/>
        </w:rPr>
        <w:t>l’esecuzione di quest’opera.</w:t>
      </w:r>
    </w:p>
    <w:p w14:paraId="00EAB39F" w14:textId="77777777" w:rsidR="00902334" w:rsidRDefault="00902334" w:rsidP="00F85C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lang w:val="it-IT"/>
        </w:rPr>
      </w:pPr>
    </w:p>
    <w:p w14:paraId="1401C9BE" w14:textId="17D6B438" w:rsidR="00902334" w:rsidRDefault="003345FE" w:rsidP="003345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i/>
          <w:iCs/>
          <w:sz w:val="24"/>
          <w:szCs w:val="24"/>
          <w:lang w:val="it-IT"/>
        </w:rPr>
      </w:pPr>
      <w:r w:rsidRPr="003345FE">
        <w:rPr>
          <w:i/>
          <w:iCs/>
          <w:sz w:val="24"/>
          <w:szCs w:val="24"/>
          <w:lang w:val="it-IT"/>
        </w:rPr>
        <w:t xml:space="preserve">Con la giornata di oggi e la collocazione dell’incredibile opera </w:t>
      </w:r>
      <w:r w:rsidRPr="003345FE">
        <w:rPr>
          <w:sz w:val="24"/>
          <w:szCs w:val="24"/>
          <w:lang w:val="it-IT"/>
        </w:rPr>
        <w:t>Mondo d’acciaio</w:t>
      </w:r>
      <w:r w:rsidRPr="003345FE">
        <w:rPr>
          <w:i/>
          <w:iCs/>
          <w:sz w:val="24"/>
          <w:szCs w:val="24"/>
          <w:lang w:val="it-IT"/>
        </w:rPr>
        <w:t xml:space="preserve"> di Emilio Isgrò portiamo un contributo straordinario al Parco delle Sculture del </w:t>
      </w:r>
      <w:r w:rsidRPr="003345FE">
        <w:rPr>
          <w:sz w:val="24"/>
          <w:szCs w:val="24"/>
          <w:lang w:val="it-IT"/>
        </w:rPr>
        <w:t>Viridarium</w:t>
      </w:r>
      <w:r w:rsidRPr="003345FE">
        <w:rPr>
          <w:i/>
          <w:iCs/>
          <w:sz w:val="24"/>
          <w:szCs w:val="24"/>
          <w:lang w:val="it-IT"/>
        </w:rPr>
        <w:t xml:space="preserve">, il comparto en plain air di Santa Giulia dedicato all’arte contemporanea. </w:t>
      </w:r>
      <w:r w:rsidRPr="003345FE">
        <w:rPr>
          <w:sz w:val="24"/>
          <w:szCs w:val="24"/>
          <w:lang w:val="it-IT"/>
        </w:rPr>
        <w:t>Mondo d’acciaio</w:t>
      </w:r>
      <w:r w:rsidRPr="003345FE">
        <w:rPr>
          <w:i/>
          <w:iCs/>
          <w:sz w:val="24"/>
          <w:szCs w:val="24"/>
          <w:lang w:val="it-IT"/>
        </w:rPr>
        <w:t xml:space="preserve"> idealmente conclude il cammino avviato dalla visione di un nuovo Corridoio UNESCO che collega il Parco archeologico al </w:t>
      </w:r>
      <w:r w:rsidRPr="003345FE">
        <w:rPr>
          <w:i/>
          <w:iCs/>
          <w:sz w:val="24"/>
          <w:szCs w:val="24"/>
          <w:lang w:val="it-IT"/>
        </w:rPr>
        <w:lastRenderedPageBreak/>
        <w:t>Museo di Santa Giulia rendendo pienamente accessibili questi spazi e valorizzandoli grazie all’arte contemporanea. Non solo mostre, come quelle dedicate a Vezzoli, Isgrò stesso e Plessi, ma grandi capolavori di arte contemporanea che rimangono permanentemente a disposizione della città. Il Maestro Isgrò firma con questo lavoro la sua dedica d'amore ai nostri Musei: non ha cancellato Brixia dal suo mappamondo, perché - mi piace pensare - la luce che abbiamo irradiato in questi undici mesi di Capitale della Cultura ci ha garantito una voce nel mondo per le nostre attività culturali e per il nostro stellare patrimonio universale, di cui non a caso il luogo in cui siamo ora è sito UNESCO. La gratitudine infinita al Maestro Isgrò e al curatore Bazzini, ma altrettanto alla famiglia Pasini e a Feralpi Group, senza i quali questo intervento sarebbe rimasto solo uno dei miei sogni più bramati.</w:t>
      </w:r>
    </w:p>
    <w:p w14:paraId="1960BCD8" w14:textId="1B0A7612" w:rsidR="003345FE" w:rsidRPr="003345FE" w:rsidRDefault="003345FE" w:rsidP="003345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lang w:val="it-IT"/>
        </w:rPr>
      </w:pPr>
      <w:r w:rsidRPr="003345FE">
        <w:rPr>
          <w:b/>
          <w:bCs/>
          <w:sz w:val="24"/>
          <w:szCs w:val="24"/>
          <w:lang w:val="it-IT"/>
        </w:rPr>
        <w:t>Stefano Karadjov</w:t>
      </w:r>
      <w:r>
        <w:rPr>
          <w:sz w:val="24"/>
          <w:szCs w:val="24"/>
          <w:lang w:val="it-IT"/>
        </w:rPr>
        <w:t>, direttore Fondazione Brescia Musei</w:t>
      </w:r>
    </w:p>
    <w:p w14:paraId="3460C07F" w14:textId="77777777" w:rsidR="003345FE" w:rsidRDefault="003345FE" w:rsidP="003345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lang w:val="it-IT"/>
        </w:rPr>
      </w:pPr>
    </w:p>
    <w:p w14:paraId="4D12A9A2" w14:textId="43442448" w:rsidR="007214E9" w:rsidRDefault="007214E9" w:rsidP="00F85C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lang w:val="it-IT"/>
        </w:rPr>
      </w:pPr>
      <w:r w:rsidRPr="007D6F9B">
        <w:rPr>
          <w:sz w:val="24"/>
          <w:szCs w:val="24"/>
          <w:lang w:val="it-IT"/>
        </w:rPr>
        <w:t>L’intervento di Isgr</w:t>
      </w:r>
      <w:r w:rsidR="009A6E0B" w:rsidRPr="007D6F9B">
        <w:rPr>
          <w:sz w:val="24"/>
          <w:szCs w:val="24"/>
          <w:lang w:val="it-IT"/>
        </w:rPr>
        <w:t>ò trasforma</w:t>
      </w:r>
      <w:r w:rsidR="007D6F9B" w:rsidRPr="007D6F9B">
        <w:rPr>
          <w:sz w:val="24"/>
          <w:szCs w:val="24"/>
          <w:lang w:val="it-IT"/>
        </w:rPr>
        <w:t xml:space="preserve"> lo spazio verde del complesso monastico di </w:t>
      </w:r>
      <w:r w:rsidR="009A6E0B" w:rsidRPr="007D6F9B">
        <w:rPr>
          <w:sz w:val="24"/>
          <w:szCs w:val="24"/>
          <w:lang w:val="it-IT"/>
        </w:rPr>
        <w:t xml:space="preserve">Santa Giulia, </w:t>
      </w:r>
      <w:r w:rsidR="007D6F9B" w:rsidRPr="007D6F9B">
        <w:rPr>
          <w:sz w:val="24"/>
          <w:szCs w:val="24"/>
          <w:lang w:val="it-IT"/>
        </w:rPr>
        <w:t>sito UNESCO dal 2011, in un</w:t>
      </w:r>
      <w:r w:rsidR="007D6F9B" w:rsidRPr="007D6F9B">
        <w:rPr>
          <w:b/>
          <w:bCs/>
          <w:sz w:val="24"/>
          <w:szCs w:val="24"/>
          <w:lang w:val="it-IT"/>
        </w:rPr>
        <w:t xml:space="preserve"> </w:t>
      </w:r>
      <w:r w:rsidR="00407490" w:rsidRPr="00407490">
        <w:rPr>
          <w:sz w:val="24"/>
          <w:szCs w:val="24"/>
          <w:lang w:val="it-IT"/>
        </w:rPr>
        <w:t>vero e proprio</w:t>
      </w:r>
      <w:r w:rsidR="00407490">
        <w:rPr>
          <w:b/>
          <w:bCs/>
          <w:sz w:val="24"/>
          <w:szCs w:val="24"/>
          <w:lang w:val="it-IT"/>
        </w:rPr>
        <w:t xml:space="preserve"> </w:t>
      </w:r>
      <w:r w:rsidR="009A6E0B" w:rsidRPr="00407490">
        <w:rPr>
          <w:sz w:val="24"/>
          <w:szCs w:val="24"/>
          <w:lang w:val="it-IT"/>
        </w:rPr>
        <w:t xml:space="preserve">Parco delle </w:t>
      </w:r>
      <w:r w:rsidR="00407490" w:rsidRPr="00407490">
        <w:rPr>
          <w:sz w:val="24"/>
          <w:szCs w:val="24"/>
          <w:lang w:val="it-IT"/>
        </w:rPr>
        <w:t>S</w:t>
      </w:r>
      <w:r w:rsidR="009A6E0B" w:rsidRPr="00407490">
        <w:rPr>
          <w:sz w:val="24"/>
          <w:szCs w:val="24"/>
          <w:lang w:val="it-IT"/>
        </w:rPr>
        <w:t>culture</w:t>
      </w:r>
      <w:r w:rsidR="007D6F9B" w:rsidRPr="00407490">
        <w:rPr>
          <w:sz w:val="24"/>
          <w:szCs w:val="24"/>
          <w:lang w:val="it-IT"/>
        </w:rPr>
        <w:t>,</w:t>
      </w:r>
      <w:r w:rsidR="007D6F9B" w:rsidRPr="007D6F9B">
        <w:rPr>
          <w:sz w:val="24"/>
          <w:szCs w:val="24"/>
          <w:lang w:val="it-IT"/>
        </w:rPr>
        <w:t xml:space="preserve"> </w:t>
      </w:r>
      <w:r w:rsidR="007D6F9B">
        <w:rPr>
          <w:sz w:val="24"/>
          <w:szCs w:val="24"/>
          <w:lang w:val="it-IT"/>
        </w:rPr>
        <w:t>dove già si trovano</w:t>
      </w:r>
      <w:r w:rsidR="007D6F9B" w:rsidRPr="007D6F9B">
        <w:rPr>
          <w:sz w:val="24"/>
          <w:szCs w:val="24"/>
          <w:lang w:val="it-IT"/>
        </w:rPr>
        <w:t xml:space="preserve"> opere</w:t>
      </w:r>
      <w:r w:rsidR="007D6F9B">
        <w:rPr>
          <w:b/>
          <w:bCs/>
          <w:sz w:val="24"/>
          <w:szCs w:val="24"/>
          <w:lang w:val="it-IT"/>
        </w:rPr>
        <w:t xml:space="preserve"> </w:t>
      </w:r>
      <w:r w:rsidRPr="007D6F9B">
        <w:rPr>
          <w:sz w:val="24"/>
          <w:szCs w:val="24"/>
          <w:lang w:val="it-IT"/>
        </w:rPr>
        <w:t xml:space="preserve">come il </w:t>
      </w:r>
      <w:r w:rsidRPr="007D6F9B">
        <w:rPr>
          <w:i/>
          <w:sz w:val="24"/>
          <w:szCs w:val="24"/>
          <w:lang w:val="it-IT"/>
        </w:rPr>
        <w:t>Terzo Paradiso</w:t>
      </w:r>
      <w:r w:rsidRPr="007D6F9B">
        <w:rPr>
          <w:sz w:val="24"/>
          <w:szCs w:val="24"/>
          <w:lang w:val="it-IT"/>
        </w:rPr>
        <w:t xml:space="preserve"> di Michelangelo Pistoletto</w:t>
      </w:r>
      <w:r w:rsidR="00CC3EDE">
        <w:rPr>
          <w:sz w:val="24"/>
          <w:szCs w:val="24"/>
          <w:lang w:val="it-IT"/>
        </w:rPr>
        <w:t>,</w:t>
      </w:r>
      <w:r w:rsidRPr="007D6F9B">
        <w:rPr>
          <w:sz w:val="24"/>
          <w:szCs w:val="24"/>
          <w:lang w:val="it-IT"/>
        </w:rPr>
        <w:t xml:space="preserve"> </w:t>
      </w:r>
      <w:r w:rsidRPr="007D6F9B">
        <w:rPr>
          <w:i/>
          <w:sz w:val="24"/>
          <w:szCs w:val="24"/>
          <w:lang w:val="it-IT"/>
        </w:rPr>
        <w:t>Untitled</w:t>
      </w:r>
      <w:r w:rsidRPr="007D6F9B">
        <w:rPr>
          <w:sz w:val="24"/>
          <w:szCs w:val="24"/>
          <w:lang w:val="it-IT"/>
        </w:rPr>
        <w:t xml:space="preserve"> di Ariel Schlesinger</w:t>
      </w:r>
      <w:r w:rsidR="00CC3EDE">
        <w:rPr>
          <w:sz w:val="24"/>
          <w:szCs w:val="24"/>
          <w:lang w:val="it-IT"/>
        </w:rPr>
        <w:t>,</w:t>
      </w:r>
      <w:r w:rsidR="00CC3EDE" w:rsidRPr="00CC3EDE">
        <w:rPr>
          <w:sz w:val="24"/>
          <w:szCs w:val="24"/>
          <w:lang w:val="it-IT"/>
        </w:rPr>
        <w:t xml:space="preserve"> </w:t>
      </w:r>
      <w:r w:rsidR="007F77D7">
        <w:rPr>
          <w:i/>
          <w:iCs/>
          <w:sz w:val="24"/>
          <w:szCs w:val="24"/>
          <w:lang w:val="it-IT"/>
        </w:rPr>
        <w:t>Formiamo umanità</w:t>
      </w:r>
      <w:r w:rsidR="00CC3EDE">
        <w:rPr>
          <w:sz w:val="24"/>
          <w:szCs w:val="24"/>
          <w:lang w:val="it-IT"/>
        </w:rPr>
        <w:t xml:space="preserve"> di </w:t>
      </w:r>
      <w:r w:rsidR="00CC3EDE" w:rsidRPr="00CC3EDE">
        <w:rPr>
          <w:sz w:val="24"/>
          <w:szCs w:val="24"/>
          <w:lang w:val="it-IT"/>
        </w:rPr>
        <w:t>Valerio Rocco Orlando</w:t>
      </w:r>
      <w:r w:rsidR="007F77D7">
        <w:rPr>
          <w:sz w:val="24"/>
          <w:szCs w:val="24"/>
          <w:lang w:val="it-IT"/>
        </w:rPr>
        <w:t xml:space="preserve">, </w:t>
      </w:r>
      <w:r w:rsidR="00A7475A">
        <w:rPr>
          <w:sz w:val="24"/>
          <w:szCs w:val="24"/>
          <w:lang w:val="it-IT"/>
        </w:rPr>
        <w:t>oltre a</w:t>
      </w:r>
      <w:r w:rsidR="007D6F9B">
        <w:rPr>
          <w:sz w:val="24"/>
          <w:szCs w:val="24"/>
          <w:lang w:val="it-IT"/>
        </w:rPr>
        <w:t xml:space="preserve"> reperti archeologici come sarcofagi, iscrizioni e brani di architetture della </w:t>
      </w:r>
      <w:r w:rsidR="007D6F9B" w:rsidRPr="00407490">
        <w:rPr>
          <w:i/>
          <w:iCs/>
          <w:sz w:val="24"/>
          <w:szCs w:val="24"/>
          <w:lang w:val="it-IT"/>
        </w:rPr>
        <w:t>civi</w:t>
      </w:r>
      <w:r w:rsidR="005D1E2C">
        <w:rPr>
          <w:i/>
          <w:iCs/>
          <w:sz w:val="24"/>
          <w:szCs w:val="24"/>
          <w:lang w:val="it-IT"/>
        </w:rPr>
        <w:t>tas</w:t>
      </w:r>
      <w:r w:rsidR="007D6F9B">
        <w:rPr>
          <w:sz w:val="24"/>
          <w:szCs w:val="24"/>
          <w:lang w:val="it-IT"/>
        </w:rPr>
        <w:t xml:space="preserve"> romana</w:t>
      </w:r>
      <w:r w:rsidR="007F77D7">
        <w:rPr>
          <w:sz w:val="24"/>
          <w:szCs w:val="24"/>
          <w:lang w:val="it-IT"/>
        </w:rPr>
        <w:t>- Il Parco delle Sculture del Viridarium è parte</w:t>
      </w:r>
      <w:r w:rsidR="002877F8">
        <w:rPr>
          <w:sz w:val="24"/>
          <w:szCs w:val="24"/>
          <w:lang w:val="it-IT"/>
        </w:rPr>
        <w:t>,</w:t>
      </w:r>
      <w:r w:rsidR="00751DF0">
        <w:rPr>
          <w:sz w:val="24"/>
          <w:szCs w:val="24"/>
          <w:lang w:val="it-IT"/>
        </w:rPr>
        <w:t xml:space="preserve"> </w:t>
      </w:r>
      <w:r w:rsidR="00297C49">
        <w:rPr>
          <w:sz w:val="24"/>
          <w:szCs w:val="24"/>
          <w:lang w:val="it-IT"/>
        </w:rPr>
        <w:t>dal 2023</w:t>
      </w:r>
      <w:r w:rsidR="007F77D7">
        <w:rPr>
          <w:sz w:val="24"/>
          <w:szCs w:val="24"/>
          <w:lang w:val="it-IT"/>
        </w:rPr>
        <w:t>,</w:t>
      </w:r>
      <w:r w:rsidR="00297C49">
        <w:rPr>
          <w:sz w:val="24"/>
          <w:szCs w:val="24"/>
          <w:lang w:val="it-IT"/>
        </w:rPr>
        <w:t xml:space="preserve"> del Corridoio UNESCO</w:t>
      </w:r>
      <w:r w:rsidR="007F77D7">
        <w:rPr>
          <w:sz w:val="24"/>
          <w:szCs w:val="24"/>
          <w:lang w:val="it-IT"/>
        </w:rPr>
        <w:t xml:space="preserve"> di Brescia</w:t>
      </w:r>
      <w:r w:rsidR="007D6F9B">
        <w:rPr>
          <w:sz w:val="24"/>
          <w:szCs w:val="24"/>
          <w:lang w:val="it-IT"/>
        </w:rPr>
        <w:t>.</w:t>
      </w:r>
    </w:p>
    <w:p w14:paraId="444F50C7" w14:textId="77777777" w:rsidR="007214E9" w:rsidRDefault="007214E9" w:rsidP="00F85C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lang w:val="it-IT"/>
        </w:rPr>
      </w:pPr>
    </w:p>
    <w:p w14:paraId="3E975E8D" w14:textId="353A7A7D" w:rsidR="00A7475A" w:rsidRDefault="00AE157E" w:rsidP="003345FE">
      <w:pPr>
        <w:spacing w:after="0" w:line="254" w:lineRule="auto"/>
        <w:jc w:val="both"/>
        <w:rPr>
          <w:rFonts w:cstheme="minorHAnsi"/>
          <w:i/>
          <w:iCs/>
          <w:color w:val="000000"/>
          <w:sz w:val="24"/>
          <w:szCs w:val="24"/>
          <w:lang w:val="it-IT"/>
        </w:rPr>
      </w:pPr>
      <w:r w:rsidRPr="003345FE">
        <w:rPr>
          <w:rFonts w:cstheme="minorHAnsi"/>
          <w:i/>
          <w:iCs/>
          <w:color w:val="000000"/>
          <w:sz w:val="24"/>
          <w:szCs w:val="24"/>
          <w:shd w:val="clear" w:color="auto" w:fill="FCFCFC"/>
          <w:lang w:val="it-IT"/>
        </w:rPr>
        <w:t>Questa nuova installazione suggella e consolida il felicissimo connubio che si è ormai instaurato tra Brescia ed Emilio Isgrò, grande Maestro dell’arte contemporanea.</w:t>
      </w:r>
      <w:r w:rsidR="003345FE">
        <w:rPr>
          <w:rFonts w:cstheme="minorHAnsi"/>
          <w:i/>
          <w:iCs/>
          <w:color w:val="000000"/>
          <w:sz w:val="24"/>
          <w:szCs w:val="24"/>
          <w:shd w:val="clear" w:color="auto" w:fill="FCFCFC"/>
          <w:lang w:val="it-IT"/>
        </w:rPr>
        <w:t xml:space="preserve"> </w:t>
      </w:r>
      <w:r w:rsidRPr="003345FE">
        <w:rPr>
          <w:rFonts w:cstheme="minorHAnsi"/>
          <w:i/>
          <w:iCs/>
          <w:color w:val="000000"/>
          <w:sz w:val="24"/>
          <w:szCs w:val="24"/>
          <w:shd w:val="clear" w:color="auto" w:fill="FCFCFC"/>
          <w:lang w:val="it-IT"/>
        </w:rPr>
        <w:t xml:space="preserve">Dopo </w:t>
      </w:r>
      <w:r w:rsidRPr="003345FE">
        <w:rPr>
          <w:rFonts w:cstheme="minorHAnsi"/>
          <w:color w:val="000000"/>
          <w:sz w:val="24"/>
          <w:szCs w:val="24"/>
          <w:shd w:val="clear" w:color="auto" w:fill="FCFCFC"/>
          <w:lang w:val="it-IT"/>
        </w:rPr>
        <w:t xml:space="preserve">Isgrò cancella Brixia </w:t>
      </w:r>
      <w:r w:rsidRPr="003345FE">
        <w:rPr>
          <w:rFonts w:cstheme="minorHAnsi"/>
          <w:i/>
          <w:iCs/>
          <w:color w:val="000000"/>
          <w:sz w:val="24"/>
          <w:szCs w:val="24"/>
          <w:shd w:val="clear" w:color="auto" w:fill="FCFCFC"/>
          <w:lang w:val="it-IT"/>
        </w:rPr>
        <w:t xml:space="preserve">e </w:t>
      </w:r>
      <w:r w:rsidRPr="003345FE">
        <w:rPr>
          <w:rFonts w:cstheme="minorHAnsi"/>
          <w:color w:val="000000"/>
          <w:sz w:val="24"/>
          <w:szCs w:val="24"/>
          <w:shd w:val="clear" w:color="auto" w:fill="FCFCFC"/>
          <w:lang w:val="it-IT"/>
        </w:rPr>
        <w:t>Incancellabile Vittoria</w:t>
      </w:r>
      <w:r w:rsidRPr="003345FE">
        <w:rPr>
          <w:rFonts w:cstheme="minorHAnsi"/>
          <w:i/>
          <w:iCs/>
          <w:color w:val="000000"/>
          <w:sz w:val="24"/>
          <w:szCs w:val="24"/>
          <w:shd w:val="clear" w:color="auto" w:fill="FCFCFC"/>
          <w:lang w:val="it-IT"/>
        </w:rPr>
        <w:t xml:space="preserve">, con </w:t>
      </w:r>
      <w:r w:rsidRPr="003345FE">
        <w:rPr>
          <w:rFonts w:cstheme="minorHAnsi"/>
          <w:color w:val="000000"/>
          <w:sz w:val="24"/>
          <w:szCs w:val="24"/>
          <w:shd w:val="clear" w:color="auto" w:fill="FCFCFC"/>
          <w:lang w:val="it-IT"/>
        </w:rPr>
        <w:t>Mondo d’</w:t>
      </w:r>
      <w:r w:rsidR="003345FE" w:rsidRPr="003345FE">
        <w:rPr>
          <w:rFonts w:cstheme="minorHAnsi"/>
          <w:color w:val="000000"/>
          <w:sz w:val="24"/>
          <w:szCs w:val="24"/>
          <w:shd w:val="clear" w:color="auto" w:fill="FCFCFC"/>
          <w:lang w:val="it-IT"/>
        </w:rPr>
        <w:t>a</w:t>
      </w:r>
      <w:r w:rsidRPr="003345FE">
        <w:rPr>
          <w:rFonts w:cstheme="minorHAnsi"/>
          <w:color w:val="000000"/>
          <w:sz w:val="24"/>
          <w:szCs w:val="24"/>
          <w:shd w:val="clear" w:color="auto" w:fill="FCFCFC"/>
          <w:lang w:val="it-IT"/>
        </w:rPr>
        <w:t>cciaio</w:t>
      </w:r>
      <w:r w:rsidRPr="003345FE">
        <w:rPr>
          <w:rFonts w:cstheme="minorHAnsi"/>
          <w:i/>
          <w:iCs/>
          <w:color w:val="000000"/>
          <w:sz w:val="24"/>
          <w:szCs w:val="24"/>
          <w:shd w:val="clear" w:color="auto" w:fill="FCFCFC"/>
          <w:lang w:val="it-IT"/>
        </w:rPr>
        <w:t xml:space="preserve"> il Maestro siciliano fa dono alla nostra città di un’opera notevolmente suggestiva ed evocativa, che rappresenta un graditissimo omaggio alla nostra città e alle sue origini. La sua collocazione nel </w:t>
      </w:r>
      <w:r w:rsidRPr="003345FE">
        <w:rPr>
          <w:rFonts w:cstheme="minorHAnsi"/>
          <w:color w:val="000000"/>
          <w:sz w:val="24"/>
          <w:szCs w:val="24"/>
          <w:shd w:val="clear" w:color="auto" w:fill="FCFCFC"/>
          <w:lang w:val="it-IT"/>
        </w:rPr>
        <w:t>Viridarium</w:t>
      </w:r>
      <w:r w:rsidRPr="003345FE">
        <w:rPr>
          <w:rFonts w:cstheme="minorHAnsi"/>
          <w:i/>
          <w:iCs/>
          <w:color w:val="000000"/>
          <w:sz w:val="24"/>
          <w:szCs w:val="24"/>
          <w:shd w:val="clear" w:color="auto" w:fill="FCFCFC"/>
          <w:lang w:val="it-IT"/>
        </w:rPr>
        <w:t xml:space="preserve">, in un ideale dialogo con altre opere di artisti contemporanei e con reperti archeologici della antica Brixia, dimostra ancora una volta la capacità del nostro sistema museale di innovare e di creare connessioni tra patrimonio storico e modernità. Un grande plauso va quindi a Fondazione Brescia Musei per aver creduto fortemente in questo progetto che dà lustro alla nostra città. Ringrazio davvero di cuore, inoltre, Emilio Isgrò per questo prezioso omaggio e </w:t>
      </w:r>
      <w:r w:rsidRPr="003345FE">
        <w:rPr>
          <w:rFonts w:cstheme="minorHAnsi"/>
          <w:i/>
          <w:iCs/>
          <w:color w:val="000000"/>
          <w:sz w:val="24"/>
          <w:szCs w:val="24"/>
          <w:lang w:val="it-IT"/>
        </w:rPr>
        <w:t>Feralpi Group che ha messo a disposizione del Maestro materiali, strumenti e competenze per la realizzazione di quest’opera. Un lavoro che rappresenta una traccia indelebile della straordinaria avventura che ha visto quest’anno Brescia protagonista quale Capitale italiana della Cultura.</w:t>
      </w:r>
    </w:p>
    <w:p w14:paraId="588CB1E7" w14:textId="57F42DC1" w:rsidR="003345FE" w:rsidRPr="003345FE" w:rsidRDefault="003345FE" w:rsidP="003345FE">
      <w:pPr>
        <w:spacing w:after="0" w:line="254" w:lineRule="auto"/>
        <w:jc w:val="both"/>
        <w:rPr>
          <w:rFonts w:cstheme="minorHAnsi"/>
          <w:color w:val="000000"/>
          <w:sz w:val="24"/>
          <w:szCs w:val="24"/>
          <w:shd w:val="clear" w:color="auto" w:fill="FCFCFC"/>
          <w:lang w:val="it-IT"/>
        </w:rPr>
      </w:pPr>
      <w:r w:rsidRPr="003345FE">
        <w:rPr>
          <w:rFonts w:cstheme="minorHAnsi"/>
          <w:b/>
          <w:bCs/>
          <w:color w:val="000000"/>
          <w:sz w:val="24"/>
          <w:szCs w:val="24"/>
          <w:shd w:val="clear" w:color="auto" w:fill="FCFCFC"/>
          <w:lang w:val="it-IT"/>
        </w:rPr>
        <w:t>Laura Castelletti</w:t>
      </w:r>
      <w:r w:rsidRPr="003345FE">
        <w:rPr>
          <w:rFonts w:cstheme="minorHAnsi"/>
          <w:color w:val="000000"/>
          <w:sz w:val="24"/>
          <w:szCs w:val="24"/>
          <w:shd w:val="clear" w:color="auto" w:fill="FCFCFC"/>
          <w:lang w:val="it-IT"/>
        </w:rPr>
        <w:t>, Sindaca di Brescia</w:t>
      </w:r>
    </w:p>
    <w:p w14:paraId="31D3C0F0" w14:textId="77777777" w:rsidR="003345FE" w:rsidRPr="003345FE" w:rsidRDefault="003345FE" w:rsidP="003345FE">
      <w:pPr>
        <w:spacing w:after="0" w:line="254" w:lineRule="auto"/>
        <w:jc w:val="both"/>
        <w:rPr>
          <w:rFonts w:cstheme="minorHAnsi"/>
          <w:i/>
          <w:iCs/>
          <w:sz w:val="24"/>
          <w:szCs w:val="24"/>
          <w:lang w:val="it-IT"/>
        </w:rPr>
      </w:pPr>
    </w:p>
    <w:p w14:paraId="0821DD69" w14:textId="2E88CFF5" w:rsidR="00A7475A" w:rsidRDefault="00A7475A" w:rsidP="00F85C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lang w:val="it-IT"/>
        </w:rPr>
      </w:pPr>
      <w:r>
        <w:rPr>
          <w:sz w:val="24"/>
          <w:szCs w:val="24"/>
          <w:lang w:val="it-IT"/>
        </w:rPr>
        <w:t>Il progetto è realizzato nell’ambito dell’eredità Romeda per la valorizzazione dell’arte contemporanea.</w:t>
      </w:r>
    </w:p>
    <w:p w14:paraId="37D336FA" w14:textId="77777777" w:rsidR="003345FE" w:rsidRDefault="003345FE" w:rsidP="00F85C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lang w:val="it-IT"/>
        </w:rPr>
      </w:pPr>
    </w:p>
    <w:p w14:paraId="03484C54" w14:textId="77777777" w:rsidR="003345FE" w:rsidRDefault="003345FE" w:rsidP="00F85C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lang w:val="it-IT"/>
        </w:rPr>
      </w:pPr>
    </w:p>
    <w:p w14:paraId="5039C4C1" w14:textId="77777777" w:rsidR="00A7475A" w:rsidRDefault="00A7475A" w:rsidP="00F85C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lang w:val="it-IT"/>
        </w:rPr>
      </w:pPr>
    </w:p>
    <w:p w14:paraId="7AF42E26" w14:textId="77777777" w:rsidR="007A3EB0" w:rsidRDefault="007A3EB0" w:rsidP="007A3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lang w:val="it-IT"/>
        </w:rPr>
      </w:pPr>
    </w:p>
    <w:p w14:paraId="7B981520" w14:textId="77777777" w:rsidR="007963E2" w:rsidRDefault="007963E2" w:rsidP="007A3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lang w:val="it-IT"/>
        </w:rPr>
      </w:pPr>
    </w:p>
    <w:p w14:paraId="0EBECDBE" w14:textId="72993787" w:rsidR="00A7475A" w:rsidRPr="0010796D" w:rsidRDefault="00A7475A" w:rsidP="007A3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b/>
          <w:bCs/>
          <w:sz w:val="24"/>
          <w:szCs w:val="24"/>
          <w:lang w:val="it-IT"/>
        </w:rPr>
      </w:pPr>
      <w:r>
        <w:rPr>
          <w:sz w:val="24"/>
          <w:szCs w:val="24"/>
          <w:lang w:val="it-IT"/>
        </w:rPr>
        <w:lastRenderedPageBreak/>
        <w:t>……………………………………………………………….</w:t>
      </w:r>
    </w:p>
    <w:p w14:paraId="0DA640D6" w14:textId="2EF0DFE7" w:rsidR="00194CF8" w:rsidRPr="00F36A3E" w:rsidRDefault="00194CF8" w:rsidP="000E11CE">
      <w:pPr>
        <w:spacing w:after="0"/>
        <w:jc w:val="both"/>
        <w:rPr>
          <w:b/>
          <w:bCs/>
          <w:sz w:val="24"/>
          <w:szCs w:val="24"/>
          <w:lang w:val="it-IT"/>
        </w:rPr>
      </w:pPr>
      <w:r w:rsidRPr="00F36A3E">
        <w:rPr>
          <w:b/>
          <w:bCs/>
          <w:sz w:val="24"/>
          <w:szCs w:val="24"/>
          <w:lang w:val="it-IT"/>
        </w:rPr>
        <w:t>Emilio Isgrò. Note biografiche</w:t>
      </w:r>
      <w:r w:rsidR="00265D8A">
        <w:rPr>
          <w:b/>
          <w:bCs/>
          <w:sz w:val="24"/>
          <w:szCs w:val="24"/>
          <w:lang w:val="it-IT"/>
        </w:rPr>
        <w:t xml:space="preserve"> </w:t>
      </w:r>
    </w:p>
    <w:p w14:paraId="25149599" w14:textId="5F0B4E1F" w:rsidR="006B7713" w:rsidRPr="00F36A3E" w:rsidRDefault="006B7713" w:rsidP="000E11CE">
      <w:pPr>
        <w:autoSpaceDE w:val="0"/>
        <w:autoSpaceDN w:val="0"/>
        <w:adjustRightInd w:val="0"/>
        <w:spacing w:after="0" w:line="240" w:lineRule="auto"/>
        <w:jc w:val="both"/>
        <w:rPr>
          <w:rFonts w:cstheme="minorHAnsi"/>
          <w:sz w:val="24"/>
          <w:szCs w:val="24"/>
          <w:lang w:val="it-IT"/>
        </w:rPr>
      </w:pPr>
      <w:r w:rsidRPr="00F36A3E">
        <w:rPr>
          <w:rFonts w:cstheme="minorHAnsi"/>
          <w:sz w:val="24"/>
          <w:szCs w:val="24"/>
          <w:lang w:val="it-IT"/>
        </w:rPr>
        <w:t xml:space="preserve">Emilio Isgrò (Barcellona Pozzo di Gotto, </w:t>
      </w:r>
      <w:r w:rsidR="00DA4174" w:rsidRPr="00F36A3E">
        <w:rPr>
          <w:rFonts w:cstheme="minorHAnsi"/>
          <w:sz w:val="24"/>
          <w:szCs w:val="24"/>
          <w:lang w:val="it-IT"/>
        </w:rPr>
        <w:t>ME</w:t>
      </w:r>
      <w:r w:rsidRPr="00F36A3E">
        <w:rPr>
          <w:rFonts w:cstheme="minorHAnsi"/>
          <w:sz w:val="24"/>
          <w:szCs w:val="24"/>
          <w:lang w:val="it-IT"/>
        </w:rPr>
        <w:t>, 1937)</w:t>
      </w:r>
    </w:p>
    <w:p w14:paraId="3263F6B9" w14:textId="078FAEBD" w:rsidR="006B7713" w:rsidRPr="00F36A3E" w:rsidRDefault="006B7713" w:rsidP="000E11CE">
      <w:pPr>
        <w:autoSpaceDE w:val="0"/>
        <w:autoSpaceDN w:val="0"/>
        <w:adjustRightInd w:val="0"/>
        <w:spacing w:after="0" w:line="240" w:lineRule="auto"/>
        <w:jc w:val="both"/>
        <w:rPr>
          <w:rFonts w:cstheme="minorHAnsi"/>
          <w:sz w:val="24"/>
          <w:szCs w:val="24"/>
          <w:lang w:val="it-IT"/>
        </w:rPr>
      </w:pPr>
      <w:r w:rsidRPr="00F36A3E">
        <w:rPr>
          <w:rFonts w:cstheme="minorHAnsi"/>
          <w:sz w:val="24"/>
          <w:szCs w:val="24"/>
          <w:lang w:val="it-IT"/>
        </w:rPr>
        <w:t>Considerato tra gli innovatori del linguaggio artistico italiano del secondo dopoguerra, Emilio</w:t>
      </w:r>
      <w:r w:rsidR="00DA4174" w:rsidRPr="00F36A3E">
        <w:rPr>
          <w:rFonts w:cstheme="minorHAnsi"/>
          <w:sz w:val="24"/>
          <w:szCs w:val="24"/>
          <w:lang w:val="it-IT"/>
        </w:rPr>
        <w:t xml:space="preserve"> </w:t>
      </w:r>
      <w:r w:rsidRPr="00F36A3E">
        <w:rPr>
          <w:rFonts w:cstheme="minorHAnsi"/>
          <w:sz w:val="24"/>
          <w:szCs w:val="24"/>
          <w:lang w:val="it-IT"/>
        </w:rPr>
        <w:t xml:space="preserve">Isgrò è il padre indiscusso della cancellatura, un atto che </w:t>
      </w:r>
      <w:r w:rsidR="00DE2835" w:rsidRPr="00F36A3E">
        <w:rPr>
          <w:rFonts w:cstheme="minorHAnsi"/>
          <w:sz w:val="24"/>
          <w:szCs w:val="24"/>
          <w:lang w:val="it-IT"/>
        </w:rPr>
        <w:t>cominciò</w:t>
      </w:r>
      <w:r w:rsidR="00156C04" w:rsidRPr="00F36A3E">
        <w:rPr>
          <w:rFonts w:cstheme="minorHAnsi"/>
          <w:sz w:val="24"/>
          <w:szCs w:val="24"/>
          <w:lang w:val="it-IT"/>
        </w:rPr>
        <w:t xml:space="preserve"> a sperimentare ne</w:t>
      </w:r>
      <w:r w:rsidRPr="00F36A3E">
        <w:rPr>
          <w:rFonts w:cstheme="minorHAnsi"/>
          <w:sz w:val="24"/>
          <w:szCs w:val="24"/>
          <w:lang w:val="it-IT"/>
        </w:rPr>
        <w:t>i primi</w:t>
      </w:r>
      <w:r w:rsidR="00DA4174" w:rsidRPr="00F36A3E">
        <w:rPr>
          <w:rFonts w:cstheme="minorHAnsi"/>
          <w:sz w:val="24"/>
          <w:szCs w:val="24"/>
          <w:lang w:val="it-IT"/>
        </w:rPr>
        <w:t xml:space="preserve"> </w:t>
      </w:r>
      <w:r w:rsidRPr="00F36A3E">
        <w:rPr>
          <w:rFonts w:cstheme="minorHAnsi"/>
          <w:sz w:val="24"/>
          <w:szCs w:val="24"/>
          <w:lang w:val="it-IT"/>
        </w:rPr>
        <w:t>anni Sessanta e che ancora oggi mantiene la stessa vivacità e audacia creativa. Questa originale</w:t>
      </w:r>
      <w:r w:rsidR="00DA4174" w:rsidRPr="00F36A3E">
        <w:rPr>
          <w:rFonts w:cstheme="minorHAnsi"/>
          <w:sz w:val="24"/>
          <w:szCs w:val="24"/>
          <w:lang w:val="it-IT"/>
        </w:rPr>
        <w:t xml:space="preserve"> </w:t>
      </w:r>
      <w:r w:rsidRPr="00F36A3E">
        <w:rPr>
          <w:rFonts w:cstheme="minorHAnsi"/>
          <w:sz w:val="24"/>
          <w:szCs w:val="24"/>
          <w:lang w:val="it-IT"/>
        </w:rPr>
        <w:t>ricerca sul linguaggio lo ha reso una figura pressoché unica nel panorama dell’arte</w:t>
      </w:r>
      <w:r w:rsidR="00DA4174" w:rsidRPr="00F36A3E">
        <w:rPr>
          <w:rFonts w:cstheme="minorHAnsi"/>
          <w:sz w:val="24"/>
          <w:szCs w:val="24"/>
          <w:lang w:val="it-IT"/>
        </w:rPr>
        <w:t xml:space="preserve"> </w:t>
      </w:r>
      <w:r w:rsidRPr="00F36A3E">
        <w:rPr>
          <w:rFonts w:cstheme="minorHAnsi"/>
          <w:sz w:val="24"/>
          <w:szCs w:val="24"/>
          <w:lang w:val="it-IT"/>
        </w:rPr>
        <w:t>contemporanea internazionale</w:t>
      </w:r>
      <w:r w:rsidR="001502F8" w:rsidRPr="00F36A3E">
        <w:rPr>
          <w:rFonts w:cstheme="minorHAnsi"/>
          <w:sz w:val="24"/>
          <w:szCs w:val="24"/>
          <w:lang w:val="it-IT"/>
        </w:rPr>
        <w:t>,</w:t>
      </w:r>
      <w:r w:rsidRPr="00F36A3E">
        <w:rPr>
          <w:rFonts w:cstheme="minorHAnsi"/>
          <w:sz w:val="24"/>
          <w:szCs w:val="24"/>
          <w:lang w:val="it-IT"/>
        </w:rPr>
        <w:t xml:space="preserve"> facendone uno de</w:t>
      </w:r>
      <w:r w:rsidR="001502F8" w:rsidRPr="00F36A3E">
        <w:rPr>
          <w:rFonts w:cstheme="minorHAnsi"/>
          <w:sz w:val="24"/>
          <w:szCs w:val="24"/>
          <w:lang w:val="it-IT"/>
        </w:rPr>
        <w:t>i suoi</w:t>
      </w:r>
      <w:r w:rsidRPr="00F36A3E">
        <w:rPr>
          <w:rFonts w:cstheme="minorHAnsi"/>
          <w:sz w:val="24"/>
          <w:szCs w:val="24"/>
          <w:lang w:val="it-IT"/>
        </w:rPr>
        <w:t xml:space="preserve"> indiscussi protagonisti. È, infatti, il 1964</w:t>
      </w:r>
      <w:r w:rsidR="00DA4174" w:rsidRPr="00F36A3E">
        <w:rPr>
          <w:rFonts w:cstheme="minorHAnsi"/>
          <w:sz w:val="24"/>
          <w:szCs w:val="24"/>
          <w:lang w:val="it-IT"/>
        </w:rPr>
        <w:t xml:space="preserve"> </w:t>
      </w:r>
      <w:r w:rsidRPr="00F36A3E">
        <w:rPr>
          <w:rFonts w:cstheme="minorHAnsi"/>
          <w:sz w:val="24"/>
          <w:szCs w:val="24"/>
          <w:lang w:val="it-IT"/>
        </w:rPr>
        <w:t>quando l’autore inizia a realizzare le prime opere intervenendo su testi, in particolare le pagine</w:t>
      </w:r>
      <w:r w:rsidR="00DA4174" w:rsidRPr="00F36A3E">
        <w:rPr>
          <w:rFonts w:cstheme="minorHAnsi"/>
          <w:sz w:val="24"/>
          <w:szCs w:val="24"/>
          <w:lang w:val="it-IT"/>
        </w:rPr>
        <w:t xml:space="preserve"> </w:t>
      </w:r>
      <w:r w:rsidRPr="00F36A3E">
        <w:rPr>
          <w:rFonts w:cstheme="minorHAnsi"/>
          <w:sz w:val="24"/>
          <w:szCs w:val="24"/>
          <w:lang w:val="it-IT"/>
        </w:rPr>
        <w:t>dei libri, coprendone manualmente una grande parte sotto rigorose griglie pittoriche. Le parole e le immagini sono cancellate singolarmente con un segno denso e dello scritto restano leggibili</w:t>
      </w:r>
      <w:r w:rsidR="00DA4174" w:rsidRPr="00F36A3E">
        <w:rPr>
          <w:rFonts w:cstheme="minorHAnsi"/>
          <w:sz w:val="24"/>
          <w:szCs w:val="24"/>
          <w:lang w:val="it-IT"/>
        </w:rPr>
        <w:t xml:space="preserve"> </w:t>
      </w:r>
      <w:r w:rsidRPr="00F36A3E">
        <w:rPr>
          <w:rFonts w:cstheme="minorHAnsi"/>
          <w:sz w:val="24"/>
          <w:szCs w:val="24"/>
          <w:lang w:val="it-IT"/>
        </w:rPr>
        <w:t xml:space="preserve">soltanto piccoli frammenti di frasi o un solo vocabolo. Nel tempo questo gesto si applica alle carte geografiche, ai telex, al cinema, agli spartiti musicali, anticipa le espressioni più tipiche dell’arte concettuale, si declina in installazioni e, con il passaggio dal nero al bianco negli </w:t>
      </w:r>
      <w:r w:rsidR="00156C04" w:rsidRPr="00F36A3E">
        <w:rPr>
          <w:rFonts w:cstheme="minorHAnsi"/>
          <w:sz w:val="24"/>
          <w:szCs w:val="24"/>
          <w:lang w:val="it-IT"/>
        </w:rPr>
        <w:t>anni o</w:t>
      </w:r>
      <w:r w:rsidRPr="00F36A3E">
        <w:rPr>
          <w:rFonts w:cstheme="minorHAnsi"/>
          <w:sz w:val="24"/>
          <w:szCs w:val="24"/>
          <w:lang w:val="it-IT"/>
        </w:rPr>
        <w:t xml:space="preserve">ttanta, arriva a risultati pittorici che si sono rinnovati in questi ultimi anni quando con la cancellatura ha costruito immagini quasi fossero pittogrammi. Il cancellare è un gesto contraddittorio tra distruzione e ricostruzione. Le parole, e successivamente le immagini, non sono oltraggiate dalla cancellatura ma attraverso questa restituiscono nuova </w:t>
      </w:r>
      <w:r w:rsidR="00156C04" w:rsidRPr="00F36A3E">
        <w:rPr>
          <w:rFonts w:cstheme="minorHAnsi"/>
          <w:sz w:val="24"/>
          <w:szCs w:val="24"/>
          <w:lang w:val="it-IT"/>
        </w:rPr>
        <w:t xml:space="preserve">linfa a </w:t>
      </w:r>
      <w:r w:rsidRPr="00F36A3E">
        <w:rPr>
          <w:rFonts w:cstheme="minorHAnsi"/>
          <w:sz w:val="24"/>
          <w:szCs w:val="24"/>
          <w:lang w:val="it-IT"/>
        </w:rPr>
        <w:t>un significante portatore di più significati: l’essenza primaria di ogni opera d’arte. La cancellatura è la lingua inconfondibile della ricerca artistica di Emilio Isgrò che oggi appare come una filosofia alternativa alla visione del mondo contemporaneo: spiega più cose di quanto non dica.</w:t>
      </w:r>
    </w:p>
    <w:p w14:paraId="27476D2E" w14:textId="047B0E04" w:rsidR="006B7713" w:rsidRPr="00F36A3E" w:rsidRDefault="006B7713" w:rsidP="000E11CE">
      <w:pPr>
        <w:autoSpaceDE w:val="0"/>
        <w:autoSpaceDN w:val="0"/>
        <w:adjustRightInd w:val="0"/>
        <w:spacing w:after="0" w:line="240" w:lineRule="auto"/>
        <w:jc w:val="both"/>
        <w:rPr>
          <w:rFonts w:cstheme="minorHAnsi"/>
          <w:sz w:val="24"/>
          <w:szCs w:val="24"/>
          <w:lang w:val="it-IT"/>
        </w:rPr>
      </w:pPr>
      <w:r w:rsidRPr="00F36A3E">
        <w:rPr>
          <w:rFonts w:cstheme="minorHAnsi"/>
          <w:sz w:val="24"/>
          <w:szCs w:val="24"/>
          <w:lang w:val="it-IT"/>
        </w:rPr>
        <w:t xml:space="preserve">Dopo l’esordio letterario con la raccolta di versi </w:t>
      </w:r>
      <w:r w:rsidRPr="00F36A3E">
        <w:rPr>
          <w:rFonts w:cstheme="minorHAnsi"/>
          <w:i/>
          <w:sz w:val="24"/>
          <w:szCs w:val="24"/>
          <w:lang w:val="it-IT"/>
        </w:rPr>
        <w:t>Fiere del Sud</w:t>
      </w:r>
      <w:r w:rsidRPr="00F36A3E">
        <w:rPr>
          <w:rFonts w:cstheme="minorHAnsi"/>
          <w:sz w:val="24"/>
          <w:szCs w:val="24"/>
          <w:lang w:val="it-IT"/>
        </w:rPr>
        <w:t xml:space="preserve"> (Schwarz, 1956), si dedica</w:t>
      </w:r>
      <w:r w:rsidR="000E11CE" w:rsidRPr="00F36A3E">
        <w:rPr>
          <w:rFonts w:cstheme="minorHAnsi"/>
          <w:sz w:val="24"/>
          <w:szCs w:val="24"/>
          <w:lang w:val="it-IT"/>
        </w:rPr>
        <w:t xml:space="preserve"> </w:t>
      </w:r>
      <w:r w:rsidR="00156C04" w:rsidRPr="00F36A3E">
        <w:rPr>
          <w:rFonts w:cstheme="minorHAnsi"/>
          <w:sz w:val="24"/>
          <w:szCs w:val="24"/>
          <w:lang w:val="it-IT"/>
        </w:rPr>
        <w:t>alla p</w:t>
      </w:r>
      <w:r w:rsidRPr="00F36A3E">
        <w:rPr>
          <w:rFonts w:cstheme="minorHAnsi"/>
          <w:sz w:val="24"/>
          <w:szCs w:val="24"/>
          <w:lang w:val="it-IT"/>
        </w:rPr>
        <w:t>oesia visiva, nel doppio ruolo di teorizzatore e artista. Nel 1966 si tiene la sua prima</w:t>
      </w:r>
      <w:r w:rsidR="000E11CE" w:rsidRPr="00F36A3E">
        <w:rPr>
          <w:rFonts w:cstheme="minorHAnsi"/>
          <w:sz w:val="24"/>
          <w:szCs w:val="24"/>
          <w:lang w:val="it-IT"/>
        </w:rPr>
        <w:t xml:space="preserve"> </w:t>
      </w:r>
      <w:r w:rsidRPr="00F36A3E">
        <w:rPr>
          <w:rFonts w:cstheme="minorHAnsi"/>
          <w:sz w:val="24"/>
          <w:szCs w:val="24"/>
          <w:lang w:val="it-IT"/>
        </w:rPr>
        <w:t>personale presso la Galleria 1 + 1 di Padova a cui seguono numerose mostre presso la Galleria</w:t>
      </w:r>
      <w:r w:rsidR="000E11CE" w:rsidRPr="00F36A3E">
        <w:rPr>
          <w:rFonts w:cstheme="minorHAnsi"/>
          <w:sz w:val="24"/>
          <w:szCs w:val="24"/>
          <w:lang w:val="it-IT"/>
        </w:rPr>
        <w:t xml:space="preserve"> </w:t>
      </w:r>
      <w:r w:rsidRPr="00F36A3E">
        <w:rPr>
          <w:rFonts w:cstheme="minorHAnsi"/>
          <w:sz w:val="24"/>
          <w:szCs w:val="24"/>
          <w:lang w:val="it-IT"/>
        </w:rPr>
        <w:t>Apollinaire, la Galleria Schwarz e la Galleria Blu a Milano, La Bertesca a Genova, la Galleria Lia</w:t>
      </w:r>
      <w:r w:rsidR="000E11CE" w:rsidRPr="00F36A3E">
        <w:rPr>
          <w:rFonts w:cstheme="minorHAnsi"/>
          <w:sz w:val="24"/>
          <w:szCs w:val="24"/>
          <w:lang w:val="it-IT"/>
        </w:rPr>
        <w:t xml:space="preserve"> </w:t>
      </w:r>
      <w:r w:rsidRPr="00F36A3E">
        <w:rPr>
          <w:rFonts w:cstheme="minorHAnsi"/>
          <w:sz w:val="24"/>
          <w:szCs w:val="24"/>
          <w:lang w:val="it-IT"/>
        </w:rPr>
        <w:t>Rumma a Napoli. Nel 1977 vince il primo premio alla Biennale di San Paolo. Nel 1985 realizza a</w:t>
      </w:r>
      <w:r w:rsidR="00DA4174" w:rsidRPr="00F36A3E">
        <w:rPr>
          <w:rFonts w:cstheme="minorHAnsi"/>
          <w:sz w:val="24"/>
          <w:szCs w:val="24"/>
          <w:lang w:val="it-IT"/>
        </w:rPr>
        <w:t xml:space="preserve"> </w:t>
      </w:r>
      <w:r w:rsidRPr="00F36A3E">
        <w:rPr>
          <w:rFonts w:cstheme="minorHAnsi"/>
          <w:sz w:val="24"/>
          <w:szCs w:val="24"/>
          <w:lang w:val="it-IT"/>
        </w:rPr>
        <w:t xml:space="preserve">Milano l’installazione multimediale </w:t>
      </w:r>
      <w:r w:rsidRPr="00F36A3E">
        <w:rPr>
          <w:rFonts w:cstheme="minorHAnsi"/>
          <w:i/>
          <w:sz w:val="24"/>
          <w:szCs w:val="24"/>
          <w:lang w:val="it-IT"/>
        </w:rPr>
        <w:t>La veglia di Bach</w:t>
      </w:r>
      <w:r w:rsidRPr="00F36A3E">
        <w:rPr>
          <w:rFonts w:cstheme="minorHAnsi"/>
          <w:sz w:val="24"/>
          <w:szCs w:val="24"/>
          <w:lang w:val="it-IT"/>
        </w:rPr>
        <w:t>, commissionata dal Teatro alla Scala per</w:t>
      </w:r>
      <w:r w:rsidR="00DA4174" w:rsidRPr="00F36A3E">
        <w:rPr>
          <w:rFonts w:cstheme="minorHAnsi"/>
          <w:sz w:val="24"/>
          <w:szCs w:val="24"/>
          <w:lang w:val="it-IT"/>
        </w:rPr>
        <w:t xml:space="preserve"> </w:t>
      </w:r>
      <w:r w:rsidRPr="00F36A3E">
        <w:rPr>
          <w:rFonts w:cstheme="minorHAnsi"/>
          <w:sz w:val="24"/>
          <w:szCs w:val="24"/>
          <w:lang w:val="it-IT"/>
        </w:rPr>
        <w:t xml:space="preserve">l’Anno Europeo della Musica, mentre nel 2010 con la mostra </w:t>
      </w:r>
      <w:r w:rsidRPr="00F36A3E">
        <w:rPr>
          <w:rFonts w:cstheme="minorHAnsi"/>
          <w:i/>
          <w:sz w:val="24"/>
          <w:szCs w:val="24"/>
          <w:lang w:val="it-IT"/>
        </w:rPr>
        <w:t>Var Ve Yok</w:t>
      </w:r>
      <w:r w:rsidRPr="00F36A3E">
        <w:rPr>
          <w:rFonts w:cstheme="minorHAnsi"/>
          <w:sz w:val="24"/>
          <w:szCs w:val="24"/>
          <w:lang w:val="it-IT"/>
        </w:rPr>
        <w:t xml:space="preserve"> è presente alla Taksim</w:t>
      </w:r>
      <w:r w:rsidR="00DA4174" w:rsidRPr="00F36A3E">
        <w:rPr>
          <w:rFonts w:cstheme="minorHAnsi"/>
          <w:sz w:val="24"/>
          <w:szCs w:val="24"/>
          <w:lang w:val="it-IT"/>
        </w:rPr>
        <w:t xml:space="preserve"> </w:t>
      </w:r>
      <w:r w:rsidRPr="00F36A3E">
        <w:rPr>
          <w:rFonts w:cstheme="minorHAnsi"/>
          <w:sz w:val="24"/>
          <w:szCs w:val="24"/>
          <w:lang w:val="it-IT"/>
        </w:rPr>
        <w:t>Sanat Galerisi in occasione di Istanbul Capitale Europea della Cultura.</w:t>
      </w:r>
    </w:p>
    <w:p w14:paraId="33F9D7F0" w14:textId="12DDD34E" w:rsidR="0047232F" w:rsidRPr="00561D9F" w:rsidRDefault="006B7713" w:rsidP="00DD14AA">
      <w:pPr>
        <w:autoSpaceDE w:val="0"/>
        <w:autoSpaceDN w:val="0"/>
        <w:adjustRightInd w:val="0"/>
        <w:spacing w:after="0" w:line="240" w:lineRule="auto"/>
        <w:jc w:val="both"/>
        <w:rPr>
          <w:rFonts w:cstheme="minorHAnsi"/>
          <w:sz w:val="24"/>
          <w:szCs w:val="24"/>
          <w:lang w:val="it-IT"/>
        </w:rPr>
      </w:pPr>
      <w:r w:rsidRPr="00F36A3E">
        <w:rPr>
          <w:rFonts w:cstheme="minorHAnsi"/>
          <w:sz w:val="24"/>
          <w:szCs w:val="24"/>
          <w:lang w:val="it-IT"/>
        </w:rPr>
        <w:t>Partecipa alla Biennale di Venezia del 1972, 1978, 1986 e del 1993, quest’ultima con una sala</w:t>
      </w:r>
      <w:r w:rsidR="000E11CE" w:rsidRPr="00F36A3E">
        <w:rPr>
          <w:rFonts w:cstheme="minorHAnsi"/>
          <w:sz w:val="24"/>
          <w:szCs w:val="24"/>
          <w:lang w:val="it-IT"/>
        </w:rPr>
        <w:t xml:space="preserve"> </w:t>
      </w:r>
      <w:r w:rsidRPr="00F36A3E">
        <w:rPr>
          <w:rFonts w:cstheme="minorHAnsi"/>
          <w:sz w:val="24"/>
          <w:szCs w:val="24"/>
          <w:lang w:val="it-IT"/>
        </w:rPr>
        <w:t xml:space="preserve">personale. Di </w:t>
      </w:r>
      <w:r w:rsidR="00156C04" w:rsidRPr="00F36A3E">
        <w:rPr>
          <w:rFonts w:cstheme="minorHAnsi"/>
          <w:sz w:val="24"/>
          <w:szCs w:val="24"/>
          <w:lang w:val="it-IT"/>
        </w:rPr>
        <w:t xml:space="preserve">inconfondibile </w:t>
      </w:r>
      <w:r w:rsidRPr="00F36A3E">
        <w:rPr>
          <w:rFonts w:cstheme="minorHAnsi"/>
          <w:sz w:val="24"/>
          <w:szCs w:val="24"/>
          <w:lang w:val="it-IT"/>
        </w:rPr>
        <w:t>rilievo è anche la sua attività di scrittore e uomo di teatro, consolidatasi</w:t>
      </w:r>
      <w:r w:rsidR="00E11352" w:rsidRPr="00F36A3E">
        <w:rPr>
          <w:rFonts w:cstheme="minorHAnsi"/>
          <w:sz w:val="24"/>
          <w:szCs w:val="24"/>
          <w:lang w:val="it-IT"/>
        </w:rPr>
        <w:t xml:space="preserve"> </w:t>
      </w:r>
      <w:r w:rsidRPr="00F36A3E">
        <w:rPr>
          <w:rFonts w:cstheme="minorHAnsi"/>
          <w:sz w:val="24"/>
          <w:szCs w:val="24"/>
          <w:lang w:val="it-IT"/>
        </w:rPr>
        <w:t xml:space="preserve">con </w:t>
      </w:r>
      <w:r w:rsidRPr="00F36A3E">
        <w:rPr>
          <w:rFonts w:cstheme="minorHAnsi"/>
          <w:i/>
          <w:sz w:val="24"/>
          <w:szCs w:val="24"/>
          <w:lang w:val="it-IT"/>
        </w:rPr>
        <w:t>L’Orestea di Gibellina</w:t>
      </w:r>
      <w:r w:rsidRPr="00F36A3E">
        <w:rPr>
          <w:rFonts w:cstheme="minorHAnsi"/>
          <w:sz w:val="24"/>
          <w:szCs w:val="24"/>
          <w:lang w:val="it-IT"/>
        </w:rPr>
        <w:t xml:space="preserve"> (1983/84/85) e con alcuni romanzi e libri di poesia, tra</w:t>
      </w:r>
      <w:r w:rsidR="00DA4174" w:rsidRPr="00F36A3E">
        <w:rPr>
          <w:rFonts w:cstheme="minorHAnsi"/>
          <w:sz w:val="24"/>
          <w:szCs w:val="24"/>
          <w:lang w:val="it-IT"/>
        </w:rPr>
        <w:t xml:space="preserve"> </w:t>
      </w:r>
      <w:r w:rsidRPr="00F36A3E">
        <w:rPr>
          <w:rFonts w:cstheme="minorHAnsi"/>
          <w:sz w:val="24"/>
          <w:szCs w:val="24"/>
          <w:lang w:val="it-IT"/>
        </w:rPr>
        <w:t xml:space="preserve">cui </w:t>
      </w:r>
      <w:r w:rsidRPr="00F36A3E">
        <w:rPr>
          <w:rFonts w:cstheme="minorHAnsi"/>
          <w:i/>
          <w:iCs/>
          <w:sz w:val="24"/>
          <w:szCs w:val="24"/>
          <w:lang w:val="it-IT"/>
        </w:rPr>
        <w:t>L’avventurosa vita di Emilio Isgrò</w:t>
      </w:r>
      <w:r w:rsidRPr="00F36A3E">
        <w:rPr>
          <w:rFonts w:cstheme="minorHAnsi"/>
          <w:sz w:val="24"/>
          <w:szCs w:val="24"/>
          <w:lang w:val="it-IT"/>
        </w:rPr>
        <w:t xml:space="preserve"> (Il Formichiere, 1975), </w:t>
      </w:r>
      <w:r w:rsidRPr="00F36A3E">
        <w:rPr>
          <w:rFonts w:cstheme="minorHAnsi"/>
          <w:i/>
          <w:iCs/>
          <w:sz w:val="24"/>
          <w:szCs w:val="24"/>
          <w:lang w:val="it-IT"/>
        </w:rPr>
        <w:t>Marta de Rogatiis</w:t>
      </w:r>
      <w:r w:rsidR="000E11CE" w:rsidRPr="00F36A3E">
        <w:rPr>
          <w:rFonts w:cstheme="minorHAnsi"/>
          <w:i/>
          <w:iCs/>
          <w:sz w:val="24"/>
          <w:szCs w:val="24"/>
          <w:lang w:val="it-IT"/>
        </w:rPr>
        <w:t xml:space="preserve"> </w:t>
      </w:r>
      <w:r w:rsidRPr="00F36A3E">
        <w:rPr>
          <w:rFonts w:cstheme="minorHAnsi"/>
          <w:i/>
          <w:iCs/>
          <w:sz w:val="24"/>
          <w:szCs w:val="24"/>
          <w:lang w:val="it-IT"/>
        </w:rPr>
        <w:t>Johnson</w:t>
      </w:r>
      <w:r w:rsidRPr="00F36A3E">
        <w:rPr>
          <w:rFonts w:cstheme="minorHAnsi"/>
          <w:sz w:val="24"/>
          <w:szCs w:val="24"/>
          <w:lang w:val="it-IT"/>
        </w:rPr>
        <w:t xml:space="preserve"> (Feltrinelli, 1977), </w:t>
      </w:r>
      <w:r w:rsidRPr="00F36A3E">
        <w:rPr>
          <w:rFonts w:cstheme="minorHAnsi"/>
          <w:i/>
          <w:iCs/>
          <w:sz w:val="24"/>
          <w:szCs w:val="24"/>
          <w:lang w:val="it-IT"/>
        </w:rPr>
        <w:t>Polifemo</w:t>
      </w:r>
      <w:r w:rsidRPr="00F36A3E">
        <w:rPr>
          <w:rFonts w:cstheme="minorHAnsi"/>
          <w:sz w:val="24"/>
          <w:szCs w:val="24"/>
          <w:lang w:val="it-IT"/>
        </w:rPr>
        <w:t xml:space="preserve"> (Mondadori, 1989), </w:t>
      </w:r>
      <w:r w:rsidRPr="00F36A3E">
        <w:rPr>
          <w:rFonts w:cstheme="minorHAnsi"/>
          <w:i/>
          <w:iCs/>
          <w:sz w:val="24"/>
          <w:szCs w:val="24"/>
          <w:lang w:val="it-IT"/>
        </w:rPr>
        <w:t>L’asta delle ceneri</w:t>
      </w:r>
      <w:r w:rsidRPr="00F36A3E">
        <w:rPr>
          <w:rFonts w:cstheme="minorHAnsi"/>
          <w:sz w:val="24"/>
          <w:szCs w:val="24"/>
          <w:lang w:val="it-IT"/>
        </w:rPr>
        <w:t xml:space="preserve"> (Camunia,1994), </w:t>
      </w:r>
      <w:r w:rsidRPr="00F36A3E">
        <w:rPr>
          <w:rFonts w:cstheme="minorHAnsi"/>
          <w:i/>
          <w:iCs/>
          <w:sz w:val="24"/>
          <w:szCs w:val="24"/>
          <w:lang w:val="it-IT"/>
        </w:rPr>
        <w:t>Oratorio dei ladri</w:t>
      </w:r>
      <w:r w:rsidRPr="00F36A3E">
        <w:rPr>
          <w:rFonts w:cstheme="minorHAnsi"/>
          <w:sz w:val="24"/>
          <w:szCs w:val="24"/>
          <w:lang w:val="it-IT"/>
        </w:rPr>
        <w:t xml:space="preserve"> (Mondadori, 1996) e, infine, </w:t>
      </w:r>
      <w:r w:rsidRPr="00F36A3E">
        <w:rPr>
          <w:rFonts w:cstheme="minorHAnsi"/>
          <w:i/>
          <w:iCs/>
          <w:sz w:val="24"/>
          <w:szCs w:val="24"/>
          <w:lang w:val="it-IT"/>
        </w:rPr>
        <w:t>Brindisi all’amico infame</w:t>
      </w:r>
      <w:r w:rsidRPr="00F36A3E">
        <w:rPr>
          <w:rFonts w:cstheme="minorHAnsi"/>
          <w:sz w:val="24"/>
          <w:szCs w:val="24"/>
          <w:lang w:val="it-IT"/>
        </w:rPr>
        <w:t xml:space="preserve"> (Aragno, 2003). In questi ultimi anni sue mostre personali sono state presentate al Centro per l’arte</w:t>
      </w:r>
      <w:r w:rsidR="000E11CE" w:rsidRPr="00F36A3E">
        <w:rPr>
          <w:rFonts w:cstheme="minorHAnsi"/>
          <w:sz w:val="24"/>
          <w:szCs w:val="24"/>
          <w:lang w:val="it-IT"/>
        </w:rPr>
        <w:t xml:space="preserve"> </w:t>
      </w:r>
      <w:r w:rsidRPr="00F36A3E">
        <w:rPr>
          <w:rFonts w:cstheme="minorHAnsi"/>
          <w:sz w:val="24"/>
          <w:szCs w:val="24"/>
          <w:lang w:val="it-IT"/>
        </w:rPr>
        <w:t xml:space="preserve">contemporanea Luigi Pecci di Prato (2008), alla Galleria Nazionale d’Arte Moderna di Roma (2013) e, nel 2016, una grande antologica </w:t>
      </w:r>
      <w:r w:rsidRPr="00561D9F">
        <w:rPr>
          <w:rFonts w:cstheme="minorHAnsi"/>
          <w:sz w:val="24"/>
          <w:szCs w:val="24"/>
          <w:lang w:val="it-IT"/>
        </w:rPr>
        <w:t xml:space="preserve">a cura di Marco Bazzini ha coinvolto Palazzo Reale, Gallerie d’Italia e Casa del Manzoni a Milano. </w:t>
      </w:r>
      <w:r w:rsidR="000E11CE" w:rsidRPr="00561D9F">
        <w:rPr>
          <w:rFonts w:cstheme="minorHAnsi"/>
          <w:sz w:val="24"/>
          <w:szCs w:val="24"/>
          <w:lang w:val="it-IT"/>
        </w:rPr>
        <w:t>Nel 2019</w:t>
      </w:r>
      <w:r w:rsidRPr="00561D9F">
        <w:rPr>
          <w:rFonts w:cstheme="minorHAnsi"/>
          <w:sz w:val="24"/>
          <w:szCs w:val="24"/>
          <w:lang w:val="it-IT"/>
        </w:rPr>
        <w:t xml:space="preserve"> </w:t>
      </w:r>
      <w:r w:rsidR="000E11CE" w:rsidRPr="00561D9F">
        <w:rPr>
          <w:rFonts w:cstheme="minorHAnsi"/>
          <w:sz w:val="24"/>
          <w:szCs w:val="24"/>
          <w:lang w:val="it-IT"/>
        </w:rPr>
        <w:t>un’imponente mostra antologica</w:t>
      </w:r>
      <w:r w:rsidRPr="00561D9F">
        <w:rPr>
          <w:rFonts w:cstheme="minorHAnsi"/>
          <w:sz w:val="24"/>
          <w:szCs w:val="24"/>
          <w:lang w:val="it-IT"/>
        </w:rPr>
        <w:t xml:space="preserve"> a cura di Germano Celant è stata presentata alla Fondazione Giorgio Cini di Venezia. </w:t>
      </w:r>
      <w:r w:rsidR="00FC6C7F" w:rsidRPr="00561D9F">
        <w:rPr>
          <w:rFonts w:cstheme="minorHAnsi"/>
          <w:sz w:val="24"/>
          <w:szCs w:val="24"/>
          <w:lang w:val="it-IT"/>
        </w:rPr>
        <w:t>Dal 2020 al 2023 Isgrò è stato protagonista</w:t>
      </w:r>
      <w:r w:rsidR="0047232F" w:rsidRPr="00561D9F">
        <w:rPr>
          <w:rFonts w:cstheme="minorHAnsi"/>
          <w:sz w:val="24"/>
          <w:szCs w:val="24"/>
          <w:lang w:val="it-IT"/>
        </w:rPr>
        <w:t xml:space="preserve"> </w:t>
      </w:r>
      <w:r w:rsidR="00935C97" w:rsidRPr="00561D9F">
        <w:rPr>
          <w:rFonts w:cstheme="minorHAnsi"/>
          <w:sz w:val="24"/>
          <w:szCs w:val="24"/>
          <w:lang w:val="it-IT"/>
        </w:rPr>
        <w:t>a Brescia</w:t>
      </w:r>
      <w:r w:rsidR="00FC6C7F" w:rsidRPr="00561D9F">
        <w:rPr>
          <w:rFonts w:cstheme="minorHAnsi"/>
          <w:sz w:val="24"/>
          <w:szCs w:val="24"/>
          <w:lang w:val="it-IT"/>
        </w:rPr>
        <w:t xml:space="preserve"> di un importate progetto </w:t>
      </w:r>
      <w:r w:rsidR="00935C97" w:rsidRPr="00561D9F">
        <w:rPr>
          <w:rFonts w:cstheme="minorHAnsi"/>
          <w:sz w:val="24"/>
          <w:szCs w:val="24"/>
          <w:lang w:val="it-IT"/>
        </w:rPr>
        <w:t>promosso da</w:t>
      </w:r>
      <w:r w:rsidR="00FC6C7F" w:rsidRPr="00561D9F">
        <w:rPr>
          <w:rFonts w:cstheme="minorHAnsi"/>
          <w:sz w:val="24"/>
          <w:szCs w:val="24"/>
          <w:lang w:val="it-IT"/>
        </w:rPr>
        <w:t xml:space="preserve"> Fondazione Brescia Musei, che ha visto la realizzazione delle opere </w:t>
      </w:r>
      <w:r w:rsidR="00FC6C7F" w:rsidRPr="00561D9F">
        <w:rPr>
          <w:rFonts w:cstheme="minorHAnsi"/>
          <w:i/>
          <w:iCs/>
          <w:sz w:val="24"/>
          <w:szCs w:val="24"/>
          <w:lang w:val="it-IT"/>
        </w:rPr>
        <w:t>Incancellabile Vittoria</w:t>
      </w:r>
      <w:r w:rsidR="00FC6C7F" w:rsidRPr="00561D9F">
        <w:rPr>
          <w:rFonts w:cstheme="minorHAnsi"/>
          <w:sz w:val="24"/>
          <w:szCs w:val="24"/>
          <w:lang w:val="it-IT"/>
        </w:rPr>
        <w:t xml:space="preserve">, </w:t>
      </w:r>
      <w:r w:rsidR="00935C97" w:rsidRPr="00561D9F">
        <w:rPr>
          <w:rFonts w:cstheme="minorHAnsi"/>
          <w:sz w:val="24"/>
          <w:szCs w:val="24"/>
          <w:lang w:val="it-IT"/>
        </w:rPr>
        <w:t xml:space="preserve">in Stazione FS della Metropolitana, </w:t>
      </w:r>
      <w:r w:rsidR="00FC6C7F" w:rsidRPr="00561D9F">
        <w:rPr>
          <w:rFonts w:cstheme="minorHAnsi"/>
          <w:sz w:val="24"/>
          <w:szCs w:val="24"/>
          <w:lang w:val="it-IT"/>
        </w:rPr>
        <w:t xml:space="preserve">l’esposizione </w:t>
      </w:r>
      <w:r w:rsidR="00FC6C7F" w:rsidRPr="00561D9F">
        <w:rPr>
          <w:rFonts w:cstheme="minorHAnsi"/>
          <w:i/>
          <w:iCs/>
          <w:sz w:val="24"/>
          <w:szCs w:val="24"/>
          <w:lang w:val="it-IT"/>
        </w:rPr>
        <w:t>Isgrò cancella Brixia</w:t>
      </w:r>
      <w:r w:rsidR="00FC6C7F" w:rsidRPr="00561D9F">
        <w:rPr>
          <w:rFonts w:cstheme="minorHAnsi"/>
          <w:sz w:val="24"/>
          <w:szCs w:val="24"/>
          <w:lang w:val="it-IT"/>
        </w:rPr>
        <w:t xml:space="preserve">, </w:t>
      </w:r>
      <w:r w:rsidR="00935C97" w:rsidRPr="00561D9F">
        <w:rPr>
          <w:rFonts w:cstheme="minorHAnsi"/>
          <w:sz w:val="24"/>
          <w:szCs w:val="24"/>
          <w:lang w:val="it-IT"/>
        </w:rPr>
        <w:t xml:space="preserve">al Museo di Santa Giulia e a </w:t>
      </w:r>
      <w:r w:rsidR="00935C97" w:rsidRPr="00561D9F">
        <w:rPr>
          <w:rFonts w:cstheme="minorHAnsi"/>
          <w:i/>
          <w:iCs/>
          <w:sz w:val="24"/>
          <w:szCs w:val="24"/>
          <w:lang w:val="it-IT"/>
        </w:rPr>
        <w:t>Brixia</w:t>
      </w:r>
      <w:r w:rsidR="00935C97" w:rsidRPr="00561D9F">
        <w:rPr>
          <w:rFonts w:cstheme="minorHAnsi"/>
          <w:sz w:val="24"/>
          <w:szCs w:val="24"/>
          <w:lang w:val="it-IT"/>
        </w:rPr>
        <w:t>. Parco archeologico di Brescia romana</w:t>
      </w:r>
      <w:r w:rsidR="0047232F" w:rsidRPr="00561D9F">
        <w:rPr>
          <w:rFonts w:cstheme="minorHAnsi"/>
          <w:sz w:val="24"/>
          <w:szCs w:val="24"/>
          <w:lang w:val="it-IT"/>
        </w:rPr>
        <w:t xml:space="preserve">, </w:t>
      </w:r>
      <w:r w:rsidR="00FC6C7F" w:rsidRPr="00561D9F">
        <w:rPr>
          <w:rFonts w:cstheme="minorHAnsi"/>
          <w:sz w:val="24"/>
          <w:szCs w:val="24"/>
          <w:lang w:val="it-IT"/>
        </w:rPr>
        <w:t xml:space="preserve">lo spettacolo teatrale </w:t>
      </w:r>
      <w:r w:rsidR="00FC6C7F" w:rsidRPr="00561D9F">
        <w:rPr>
          <w:rFonts w:cstheme="minorHAnsi"/>
          <w:i/>
          <w:iCs/>
          <w:sz w:val="24"/>
          <w:szCs w:val="24"/>
          <w:lang w:val="it-IT"/>
        </w:rPr>
        <w:t>Didone Adonais Domine</w:t>
      </w:r>
      <w:r w:rsidR="00FC6C7F" w:rsidRPr="00561D9F">
        <w:rPr>
          <w:rFonts w:cstheme="minorHAnsi"/>
          <w:sz w:val="24"/>
          <w:szCs w:val="24"/>
          <w:lang w:val="it-IT"/>
        </w:rPr>
        <w:t xml:space="preserve"> </w:t>
      </w:r>
      <w:r w:rsidR="0047232F" w:rsidRPr="00561D9F">
        <w:rPr>
          <w:rFonts w:cstheme="minorHAnsi"/>
          <w:sz w:val="24"/>
          <w:szCs w:val="24"/>
          <w:lang w:val="it-IT"/>
        </w:rPr>
        <w:t xml:space="preserve">nel teatro romano </w:t>
      </w:r>
      <w:r w:rsidR="00FC6C7F" w:rsidRPr="00561D9F">
        <w:rPr>
          <w:rFonts w:cstheme="minorHAnsi"/>
          <w:sz w:val="24"/>
          <w:szCs w:val="24"/>
          <w:lang w:val="it-IT"/>
        </w:rPr>
        <w:t xml:space="preserve">e infine, il più grande mappamondo del </w:t>
      </w:r>
      <w:r w:rsidR="00FC6C7F" w:rsidRPr="00561D9F">
        <w:rPr>
          <w:rFonts w:cstheme="minorHAnsi"/>
          <w:sz w:val="24"/>
          <w:szCs w:val="24"/>
          <w:lang w:val="it-IT"/>
        </w:rPr>
        <w:lastRenderedPageBreak/>
        <w:t xml:space="preserve">maestro, </w:t>
      </w:r>
      <w:r w:rsidR="00FC6C7F" w:rsidRPr="00561D9F">
        <w:rPr>
          <w:rFonts w:cstheme="minorHAnsi"/>
          <w:i/>
          <w:iCs/>
          <w:sz w:val="24"/>
          <w:szCs w:val="24"/>
          <w:lang w:val="it-IT"/>
        </w:rPr>
        <w:t>Mondo d’acciaio</w:t>
      </w:r>
      <w:r w:rsidR="0047232F" w:rsidRPr="00561D9F">
        <w:rPr>
          <w:rFonts w:cstheme="minorHAnsi"/>
          <w:i/>
          <w:iCs/>
          <w:sz w:val="24"/>
          <w:szCs w:val="24"/>
          <w:lang w:val="it-IT"/>
        </w:rPr>
        <w:t xml:space="preserve"> </w:t>
      </w:r>
      <w:r w:rsidR="0047232F" w:rsidRPr="00561D9F">
        <w:rPr>
          <w:rFonts w:cstheme="minorHAnsi"/>
          <w:sz w:val="24"/>
          <w:szCs w:val="24"/>
          <w:lang w:val="it-IT"/>
        </w:rPr>
        <w:t xml:space="preserve">installato nel Parco delle Sculture del </w:t>
      </w:r>
      <w:r w:rsidR="0047232F" w:rsidRPr="00561D9F">
        <w:rPr>
          <w:rFonts w:cstheme="minorHAnsi"/>
          <w:i/>
          <w:iCs/>
          <w:sz w:val="24"/>
          <w:szCs w:val="24"/>
          <w:lang w:val="it-IT"/>
        </w:rPr>
        <w:t>Viridarium</w:t>
      </w:r>
      <w:r w:rsidR="0047232F" w:rsidRPr="00561D9F">
        <w:rPr>
          <w:rFonts w:cstheme="minorHAnsi"/>
          <w:sz w:val="24"/>
          <w:szCs w:val="24"/>
          <w:lang w:val="it-IT"/>
        </w:rPr>
        <w:t xml:space="preserve"> di Santa Giulia nel dicembre 2023</w:t>
      </w:r>
      <w:r w:rsidR="00FC6C7F" w:rsidRPr="00561D9F">
        <w:rPr>
          <w:rFonts w:cstheme="minorHAnsi"/>
          <w:sz w:val="24"/>
          <w:szCs w:val="24"/>
          <w:lang w:val="it-IT"/>
        </w:rPr>
        <w:t xml:space="preserve">. </w:t>
      </w:r>
    </w:p>
    <w:p w14:paraId="5F0495DC" w14:textId="2FB7FDA0" w:rsidR="000C61FA" w:rsidRPr="00561D9F" w:rsidRDefault="000C61FA" w:rsidP="00DD14AA">
      <w:pPr>
        <w:pStyle w:val="NormalSpaceTM"/>
        <w:spacing w:before="0"/>
        <w:jc w:val="both"/>
        <w:rPr>
          <w:rFonts w:asciiTheme="minorHAnsi" w:hAnsiTheme="minorHAnsi" w:cstheme="minorHAnsi"/>
          <w:bCs/>
          <w:sz w:val="24"/>
          <w:szCs w:val="24"/>
        </w:rPr>
      </w:pPr>
      <w:r w:rsidRPr="00561D9F">
        <w:rPr>
          <w:rFonts w:asciiTheme="minorHAnsi" w:hAnsiTheme="minorHAnsi" w:cstheme="minorHAnsi"/>
          <w:bCs/>
          <w:sz w:val="24"/>
          <w:szCs w:val="24"/>
        </w:rPr>
        <w:t xml:space="preserve">Tra i progetti pubblici più recenti si ricordano l'installazione monumentale </w:t>
      </w:r>
      <w:r w:rsidRPr="00ED7B51">
        <w:rPr>
          <w:rFonts w:asciiTheme="minorHAnsi" w:hAnsiTheme="minorHAnsi" w:cstheme="minorHAnsi"/>
          <w:bCs/>
          <w:i/>
          <w:iCs/>
          <w:sz w:val="24"/>
          <w:szCs w:val="24"/>
        </w:rPr>
        <w:t>La Farfalla dei Malavoglia</w:t>
      </w:r>
      <w:r w:rsidRPr="00561D9F">
        <w:rPr>
          <w:rFonts w:asciiTheme="minorHAnsi" w:hAnsiTheme="minorHAnsi" w:cstheme="minorHAnsi"/>
          <w:bCs/>
          <w:sz w:val="24"/>
          <w:szCs w:val="24"/>
        </w:rPr>
        <w:t xml:space="preserve">, inaugurata nel 2022 a Taormina e acquisita dalla Fondazione Sicilia di Palermo, </w:t>
      </w:r>
      <w:r w:rsidRPr="00ED7B51">
        <w:rPr>
          <w:rFonts w:asciiTheme="minorHAnsi" w:hAnsiTheme="minorHAnsi" w:cstheme="minorHAnsi"/>
          <w:bCs/>
          <w:i/>
          <w:iCs/>
          <w:sz w:val="24"/>
          <w:szCs w:val="24"/>
        </w:rPr>
        <w:t>L'abiura di Galileo</w:t>
      </w:r>
      <w:r w:rsidRPr="00561D9F">
        <w:rPr>
          <w:rFonts w:asciiTheme="minorHAnsi" w:hAnsiTheme="minorHAnsi" w:cstheme="minorHAnsi"/>
          <w:bCs/>
          <w:sz w:val="24"/>
          <w:szCs w:val="24"/>
        </w:rPr>
        <w:t xml:space="preserve"> (2023) realizzata per la celebrazione degli Ottocento anni dell'Università di Padova e </w:t>
      </w:r>
      <w:r w:rsidRPr="00ED7B51">
        <w:rPr>
          <w:rFonts w:asciiTheme="minorHAnsi" w:hAnsiTheme="minorHAnsi" w:cstheme="minorHAnsi"/>
          <w:bCs/>
          <w:i/>
          <w:iCs/>
          <w:sz w:val="24"/>
          <w:szCs w:val="24"/>
        </w:rPr>
        <w:t>Non uccidere</w:t>
      </w:r>
      <w:r w:rsidRPr="00561D9F">
        <w:rPr>
          <w:rFonts w:asciiTheme="minorHAnsi" w:hAnsiTheme="minorHAnsi" w:cstheme="minorHAnsi"/>
          <w:bCs/>
          <w:sz w:val="24"/>
          <w:szCs w:val="24"/>
        </w:rPr>
        <w:t xml:space="preserve"> (2023), installazione monumentale commissionata dal MAXXI di Roma e realizzata con l’architetto Mario Botta per i 75 anni della Costituzione italiana.</w:t>
      </w:r>
    </w:p>
    <w:p w14:paraId="6FCE2E4E" w14:textId="1FE19105" w:rsidR="000C61FA" w:rsidRDefault="000C61FA" w:rsidP="007828F4">
      <w:pPr>
        <w:spacing w:line="240" w:lineRule="auto"/>
        <w:jc w:val="both"/>
        <w:rPr>
          <w:rFonts w:eastAsia="Times New Roman" w:cstheme="minorHAnsi"/>
          <w:bCs/>
          <w:sz w:val="24"/>
          <w:szCs w:val="24"/>
          <w:lang w:val="it-IT" w:eastAsia="it-IT"/>
        </w:rPr>
      </w:pPr>
      <w:r w:rsidRPr="00561D9F">
        <w:rPr>
          <w:rFonts w:eastAsia="Times New Roman" w:cstheme="minorHAnsi"/>
          <w:bCs/>
          <w:sz w:val="24"/>
          <w:szCs w:val="24"/>
          <w:lang w:val="it-IT" w:eastAsia="it-IT"/>
        </w:rPr>
        <w:t>Numerose opere sono presenti in rinomate istituzioni nazionali, tra cui la Galleria degli Uffizi di Firenze, le collezioni del Quirinale e la Galleria Nazionale d’Arte Moderna di Roma, l’Università Bocconi e il Museo del Novecento di Milano, il Mart di Rovereto, nonché collezioni internazionali quali il Centre George Pompidou di Parigi, i Musées Royaux des Beaux-Arts de Belgique di Bruxelles e i musei di Gerusalemme e Tel Aviv.</w:t>
      </w:r>
    </w:p>
    <w:p w14:paraId="00CB499B" w14:textId="77777777" w:rsidR="007963E2" w:rsidRDefault="007963E2" w:rsidP="007963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lang w:val="it-IT"/>
        </w:rPr>
      </w:pPr>
      <w:r>
        <w:rPr>
          <w:noProof/>
        </w:rPr>
        <w:drawing>
          <wp:anchor distT="0" distB="0" distL="114300" distR="114300" simplePos="0" relativeHeight="251659264" behindDoc="0" locked="0" layoutInCell="1" hidden="0" allowOverlap="1" wp14:anchorId="653B9131" wp14:editId="393DEBFA">
            <wp:simplePos x="0" y="0"/>
            <wp:positionH relativeFrom="column">
              <wp:posOffset>0</wp:posOffset>
            </wp:positionH>
            <wp:positionV relativeFrom="paragraph">
              <wp:posOffset>347345</wp:posOffset>
            </wp:positionV>
            <wp:extent cx="1419860" cy="465455"/>
            <wp:effectExtent l="0" t="0" r="8890" b="0"/>
            <wp:wrapTopAndBottom distT="0" distB="0"/>
            <wp:docPr id="446343975" name="Immagine 44634397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0"/>
                    <a:srcRect r="43583"/>
                    <a:stretch/>
                  </pic:blipFill>
                  <pic:spPr bwMode="auto">
                    <a:xfrm>
                      <a:off x="0" y="0"/>
                      <a:ext cx="1419860" cy="46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sz w:val="24"/>
          <w:szCs w:val="24"/>
          <w:lang w:val="it-IT"/>
        </w:rPr>
        <w:t>……………………………………………………………….</w:t>
      </w:r>
      <w:r>
        <w:rPr>
          <w:sz w:val="24"/>
          <w:szCs w:val="24"/>
          <w:lang w:val="it-IT"/>
        </w:rPr>
        <w:br/>
      </w:r>
    </w:p>
    <w:p w14:paraId="11D3812C" w14:textId="77777777" w:rsidR="007963E2" w:rsidRPr="0010796D" w:rsidRDefault="007963E2" w:rsidP="007963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lang w:val="it-IT"/>
        </w:rPr>
      </w:pPr>
      <w:r w:rsidRPr="0010796D">
        <w:rPr>
          <w:b/>
          <w:bCs/>
          <w:sz w:val="24"/>
          <w:szCs w:val="24"/>
          <w:lang w:val="it-IT"/>
        </w:rPr>
        <w:t>La Fondazione Brescia Musei</w:t>
      </w:r>
      <w:r w:rsidRPr="0010796D">
        <w:rPr>
          <w:sz w:val="24"/>
          <w:szCs w:val="24"/>
          <w:lang w:val="it-IT"/>
        </w:rPr>
        <w:t xml:space="preserve"> è una fondazione di partecipazione pubblico – privata presieduta da </w:t>
      </w:r>
      <w:r w:rsidRPr="0010796D">
        <w:rPr>
          <w:b/>
          <w:bCs/>
          <w:sz w:val="24"/>
          <w:szCs w:val="24"/>
          <w:lang w:val="it-IT"/>
        </w:rPr>
        <w:t xml:space="preserve">Francesca Bazoli </w:t>
      </w:r>
      <w:r w:rsidRPr="0010796D">
        <w:rPr>
          <w:sz w:val="24"/>
          <w:szCs w:val="24"/>
          <w:lang w:val="it-IT"/>
        </w:rPr>
        <w:t xml:space="preserve">e diretta da </w:t>
      </w:r>
      <w:r w:rsidRPr="0010796D">
        <w:rPr>
          <w:b/>
          <w:bCs/>
          <w:sz w:val="24"/>
          <w:szCs w:val="24"/>
          <w:lang w:val="it-IT"/>
        </w:rPr>
        <w:t>Stefano Karadjov</w:t>
      </w:r>
      <w:r w:rsidRPr="0010796D">
        <w:rPr>
          <w:sz w:val="24"/>
          <w:szCs w:val="24"/>
          <w:lang w:val="it-IT"/>
        </w:rPr>
        <w:t xml:space="preserve">. Fanno parte di Fondazione Brescia Musei anche: </w:t>
      </w:r>
      <w:r w:rsidRPr="0010796D">
        <w:rPr>
          <w:b/>
          <w:bCs/>
          <w:sz w:val="24"/>
          <w:szCs w:val="24"/>
          <w:lang w:val="it-IT"/>
        </w:rPr>
        <w:t>Museo di Santa Giulia</w:t>
      </w:r>
      <w:r w:rsidRPr="0010796D">
        <w:rPr>
          <w:sz w:val="24"/>
          <w:szCs w:val="24"/>
          <w:lang w:val="it-IT"/>
        </w:rPr>
        <w:t xml:space="preserve">, </w:t>
      </w:r>
      <w:r w:rsidRPr="00A7475A">
        <w:rPr>
          <w:b/>
          <w:bCs/>
          <w:i/>
          <w:iCs/>
          <w:sz w:val="24"/>
          <w:szCs w:val="24"/>
          <w:lang w:val="it-IT"/>
        </w:rPr>
        <w:t>Brixia</w:t>
      </w:r>
      <w:r w:rsidRPr="0010796D">
        <w:rPr>
          <w:sz w:val="24"/>
          <w:szCs w:val="24"/>
          <w:lang w:val="it-IT"/>
        </w:rPr>
        <w:t xml:space="preserve">. </w:t>
      </w:r>
      <w:r w:rsidRPr="0010796D">
        <w:rPr>
          <w:b/>
          <w:bCs/>
          <w:sz w:val="24"/>
          <w:szCs w:val="24"/>
          <w:lang w:val="it-IT"/>
        </w:rPr>
        <w:t>Parco Archeologico di Brescia romana</w:t>
      </w:r>
      <w:r w:rsidRPr="0010796D">
        <w:rPr>
          <w:sz w:val="24"/>
          <w:szCs w:val="24"/>
          <w:lang w:val="it-IT"/>
        </w:rPr>
        <w:t xml:space="preserve">, </w:t>
      </w:r>
      <w:r w:rsidRPr="0010796D">
        <w:rPr>
          <w:b/>
          <w:bCs/>
          <w:sz w:val="24"/>
          <w:szCs w:val="24"/>
          <w:lang w:val="it-IT"/>
        </w:rPr>
        <w:t xml:space="preserve">Museo delle Armi </w:t>
      </w:r>
      <w:r w:rsidRPr="0010796D">
        <w:rPr>
          <w:b/>
          <w:bCs/>
          <w:i/>
          <w:iCs/>
          <w:sz w:val="24"/>
          <w:szCs w:val="24"/>
          <w:lang w:val="it-IT"/>
        </w:rPr>
        <w:t>Luigi Marzoli</w:t>
      </w:r>
      <w:r w:rsidRPr="0010796D">
        <w:rPr>
          <w:sz w:val="24"/>
          <w:szCs w:val="24"/>
          <w:lang w:val="it-IT"/>
        </w:rPr>
        <w:t xml:space="preserve">, </w:t>
      </w:r>
      <w:r w:rsidRPr="0010796D">
        <w:rPr>
          <w:b/>
          <w:bCs/>
          <w:sz w:val="24"/>
          <w:szCs w:val="24"/>
          <w:lang w:val="it-IT"/>
        </w:rPr>
        <w:t xml:space="preserve">Museo del Risorgimento </w:t>
      </w:r>
      <w:r w:rsidRPr="0010796D">
        <w:rPr>
          <w:b/>
          <w:bCs/>
          <w:i/>
          <w:iCs/>
          <w:sz w:val="24"/>
          <w:szCs w:val="24"/>
          <w:lang w:val="it-IT"/>
        </w:rPr>
        <w:t xml:space="preserve">Leonessa d’Italia </w:t>
      </w:r>
      <w:r w:rsidRPr="0010796D">
        <w:rPr>
          <w:sz w:val="24"/>
          <w:szCs w:val="24"/>
          <w:lang w:val="it-IT"/>
        </w:rPr>
        <w:t xml:space="preserve">e il </w:t>
      </w:r>
      <w:r w:rsidRPr="0010796D">
        <w:rPr>
          <w:b/>
          <w:bCs/>
          <w:sz w:val="24"/>
          <w:szCs w:val="24"/>
          <w:lang w:val="it-IT"/>
        </w:rPr>
        <w:t>Cinema Nuovo Eden</w:t>
      </w:r>
      <w:r w:rsidRPr="0010796D">
        <w:rPr>
          <w:sz w:val="24"/>
          <w:szCs w:val="24"/>
          <w:lang w:val="it-IT"/>
        </w:rPr>
        <w:t>.</w:t>
      </w:r>
    </w:p>
    <w:p w14:paraId="7A0F41DC" w14:textId="77777777" w:rsidR="007963E2" w:rsidRDefault="007963E2" w:rsidP="007963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4"/>
          <w:lang w:val="it-IT"/>
        </w:rPr>
      </w:pPr>
      <w:r w:rsidRPr="0010796D">
        <w:rPr>
          <w:sz w:val="24"/>
          <w:szCs w:val="24"/>
          <w:lang w:val="it-IT"/>
        </w:rPr>
        <w:t xml:space="preserve">Fondazione Brescia Musei è con la </w:t>
      </w:r>
      <w:r w:rsidRPr="0010796D">
        <w:rPr>
          <w:b/>
          <w:bCs/>
          <w:sz w:val="24"/>
          <w:szCs w:val="24"/>
          <w:lang w:val="it-IT"/>
        </w:rPr>
        <w:t xml:space="preserve">Pinacoteca Tosio Martinengo </w:t>
      </w:r>
      <w:r w:rsidRPr="0010796D">
        <w:rPr>
          <w:sz w:val="24"/>
          <w:szCs w:val="24"/>
          <w:lang w:val="it-IT"/>
        </w:rPr>
        <w:t>l’</w:t>
      </w:r>
      <w:r w:rsidRPr="0010796D">
        <w:rPr>
          <w:b/>
          <w:bCs/>
          <w:sz w:val="24"/>
          <w:szCs w:val="24"/>
          <w:lang w:val="it-IT"/>
        </w:rPr>
        <w:t xml:space="preserve">ente capofila </w:t>
      </w:r>
      <w:r w:rsidRPr="0010796D">
        <w:rPr>
          <w:sz w:val="24"/>
          <w:szCs w:val="24"/>
          <w:lang w:val="it-IT"/>
        </w:rPr>
        <w:t xml:space="preserve">della </w:t>
      </w:r>
      <w:r w:rsidRPr="0010796D">
        <w:rPr>
          <w:b/>
          <w:bCs/>
          <w:sz w:val="24"/>
          <w:szCs w:val="24"/>
          <w:lang w:val="it-IT"/>
        </w:rPr>
        <w:t>Rete dell’800 lombardo</w:t>
      </w:r>
      <w:r w:rsidRPr="0010796D">
        <w:rPr>
          <w:sz w:val="24"/>
          <w:szCs w:val="24"/>
          <w:lang w:val="it-IT"/>
        </w:rPr>
        <w:t>, il network fondato nel 2004 e ricostituitosi nel 2019 con il supporto di Regione Lombardia.</w:t>
      </w:r>
    </w:p>
    <w:p w14:paraId="365E8833" w14:textId="77777777" w:rsidR="007963E2" w:rsidRDefault="007963E2" w:rsidP="007963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4"/>
          <w:lang w:val="it-IT"/>
        </w:rPr>
      </w:pPr>
      <w:r>
        <w:rPr>
          <w:sz w:val="24"/>
          <w:szCs w:val="24"/>
          <w:lang w:val="it-IT"/>
        </w:rPr>
        <w:t>……………………………………………………………….</w:t>
      </w:r>
    </w:p>
    <w:p w14:paraId="639BE4B7" w14:textId="77777777" w:rsidR="007963E2" w:rsidRDefault="007963E2" w:rsidP="007963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b/>
          <w:bCs/>
          <w:sz w:val="24"/>
          <w:szCs w:val="24"/>
          <w:lang w:val="it-IT"/>
        </w:rPr>
      </w:pPr>
      <w:r>
        <w:rPr>
          <w:noProof/>
        </w:rPr>
        <w:drawing>
          <wp:anchor distT="0" distB="0" distL="114300" distR="114300" simplePos="0" relativeHeight="251660288" behindDoc="1" locked="0" layoutInCell="1" allowOverlap="1" wp14:anchorId="1792B43C" wp14:editId="62ABA051">
            <wp:simplePos x="0" y="0"/>
            <wp:positionH relativeFrom="column">
              <wp:posOffset>0</wp:posOffset>
            </wp:positionH>
            <wp:positionV relativeFrom="paragraph">
              <wp:posOffset>38331</wp:posOffset>
            </wp:positionV>
            <wp:extent cx="1568450" cy="501650"/>
            <wp:effectExtent l="0" t="0" r="0" b="0"/>
            <wp:wrapTight wrapText="bothSides">
              <wp:wrapPolygon edited="0">
                <wp:start x="2623" y="0"/>
                <wp:lineTo x="0" y="8203"/>
                <wp:lineTo x="0" y="13944"/>
                <wp:lineTo x="2361" y="20506"/>
                <wp:lineTo x="2623" y="20506"/>
                <wp:lineTo x="4198" y="20506"/>
                <wp:lineTo x="15479" y="20506"/>
                <wp:lineTo x="19414" y="18866"/>
                <wp:lineTo x="18889" y="13124"/>
                <wp:lineTo x="21250" y="11484"/>
                <wp:lineTo x="21250" y="820"/>
                <wp:lineTo x="4198" y="0"/>
                <wp:lineTo x="2623" y="0"/>
              </wp:wrapPolygon>
            </wp:wrapTight>
            <wp:docPr id="1910953352" name="Immagine 191095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94991" name="Immagine 169129499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8450" cy="501650"/>
                    </a:xfrm>
                    <a:prstGeom prst="rect">
                      <a:avLst/>
                    </a:prstGeom>
                  </pic:spPr>
                </pic:pic>
              </a:graphicData>
            </a:graphic>
            <wp14:sizeRelH relativeFrom="margin">
              <wp14:pctWidth>0</wp14:pctWidth>
            </wp14:sizeRelH>
            <wp14:sizeRelV relativeFrom="margin">
              <wp14:pctHeight>0</wp14:pctHeight>
            </wp14:sizeRelV>
          </wp:anchor>
        </w:drawing>
      </w:r>
    </w:p>
    <w:p w14:paraId="6EA238AA" w14:textId="77777777" w:rsidR="007963E2" w:rsidRDefault="007963E2" w:rsidP="007963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b/>
          <w:bCs/>
          <w:sz w:val="24"/>
          <w:szCs w:val="24"/>
          <w:lang w:val="it-IT"/>
        </w:rPr>
      </w:pPr>
    </w:p>
    <w:p w14:paraId="6064B915" w14:textId="77777777" w:rsidR="007963E2" w:rsidRDefault="007963E2" w:rsidP="007963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b/>
          <w:bCs/>
          <w:sz w:val="24"/>
          <w:szCs w:val="24"/>
          <w:lang w:val="it-IT"/>
        </w:rPr>
      </w:pPr>
    </w:p>
    <w:p w14:paraId="131D470E" w14:textId="77777777" w:rsidR="007963E2" w:rsidRDefault="007963E2" w:rsidP="007963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sz w:val="24"/>
          <w:szCs w:val="24"/>
          <w:lang w:val="it-IT"/>
        </w:rPr>
      </w:pPr>
      <w:r w:rsidRPr="007A3EB0">
        <w:rPr>
          <w:b/>
          <w:bCs/>
          <w:sz w:val="24"/>
          <w:szCs w:val="24"/>
          <w:lang w:val="it-IT"/>
        </w:rPr>
        <w:t>Feralpi Group</w:t>
      </w:r>
      <w:r>
        <w:rPr>
          <w:b/>
          <w:bCs/>
          <w:sz w:val="24"/>
          <w:szCs w:val="24"/>
          <w:lang w:val="it-IT"/>
        </w:rPr>
        <w:t xml:space="preserve"> </w:t>
      </w:r>
      <w:r>
        <w:rPr>
          <w:sz w:val="24"/>
          <w:szCs w:val="24"/>
          <w:lang w:val="it-IT"/>
        </w:rPr>
        <w:t>è tra i principali produttori siderurgici in Europa (2.4 mld € di fatturato nel 2022, oltre 1850 dipendenti diretti nel 2022) ed è specializzato nella produzione di acciai destinati sia all’edilizia sia ad applicazioni speciali. Dalla capogruppo Feralpi Siderurgica, fondata nel 1968 a Lonato del Garda (Brescia), un percorso di crescita ha dato vita ad un Gruppo internazionale, diversificato e verticalizzato a monte e a valle della filiera produttiva e di commercializzazione. La missione che si propone Feralpi non è soltanto quella di produrre i migliori acciai, ma di farlo nel modo più sostenibile possibile, nel rispetto delle persone e della loro diversità nonché dell’ambiente, ovvero abbattendo i consumi e le emissioni utilizzando le migliori tecnologie disponibili grazie ad investimenti tecnologici uniti ad un'intensa attività di innovazione e ricerca.</w:t>
      </w:r>
    </w:p>
    <w:p w14:paraId="116F959C" w14:textId="77777777" w:rsidR="007963E2" w:rsidRPr="007828F4" w:rsidRDefault="007963E2" w:rsidP="007828F4">
      <w:pPr>
        <w:spacing w:line="240" w:lineRule="auto"/>
        <w:jc w:val="both"/>
        <w:rPr>
          <w:rFonts w:eastAsia="Times New Roman" w:cstheme="minorHAnsi"/>
          <w:bCs/>
          <w:sz w:val="24"/>
          <w:szCs w:val="24"/>
          <w:lang w:val="it-IT" w:eastAsia="it-IT"/>
        </w:rPr>
      </w:pPr>
    </w:p>
    <w:p w14:paraId="01E82749" w14:textId="19BBC7EC" w:rsidR="007828F4" w:rsidRDefault="00392D85" w:rsidP="003345FE">
      <w:pPr>
        <w:spacing w:after="0"/>
        <w:jc w:val="both"/>
        <w:rPr>
          <w:b/>
          <w:bCs/>
          <w:lang w:val="it-IT"/>
        </w:rPr>
      </w:pPr>
      <w:r w:rsidRPr="00F36A3E">
        <w:rPr>
          <w:sz w:val="24"/>
          <w:szCs w:val="24"/>
          <w:lang w:val="it-IT"/>
        </w:rPr>
        <w:t xml:space="preserve">Brescia, </w:t>
      </w:r>
      <w:r w:rsidR="007963E2">
        <w:rPr>
          <w:sz w:val="24"/>
          <w:szCs w:val="24"/>
          <w:lang w:val="it-IT"/>
        </w:rPr>
        <w:t xml:space="preserve">14 </w:t>
      </w:r>
      <w:r w:rsidR="0010796D">
        <w:rPr>
          <w:sz w:val="24"/>
          <w:szCs w:val="24"/>
          <w:lang w:val="it-IT"/>
        </w:rPr>
        <w:t>dicembre 2023</w:t>
      </w:r>
      <w:r w:rsidR="007828F4">
        <w:rPr>
          <w:b/>
          <w:bCs/>
          <w:lang w:val="it-IT"/>
        </w:rPr>
        <w:br w:type="page"/>
      </w:r>
    </w:p>
    <w:p w14:paraId="71032217" w14:textId="0B48C632" w:rsidR="00F20A99" w:rsidRPr="00F36A3E" w:rsidRDefault="00A12E94" w:rsidP="000E11CE">
      <w:pPr>
        <w:spacing w:after="0"/>
        <w:jc w:val="both"/>
        <w:rPr>
          <w:b/>
          <w:bCs/>
          <w:lang w:val="it-IT"/>
        </w:rPr>
      </w:pPr>
      <w:r>
        <w:rPr>
          <w:b/>
          <w:bCs/>
          <w:lang w:val="it-IT"/>
        </w:rPr>
        <w:lastRenderedPageBreak/>
        <w:t xml:space="preserve">EMILIO </w:t>
      </w:r>
      <w:r w:rsidR="00DA4174" w:rsidRPr="00F36A3E">
        <w:rPr>
          <w:b/>
          <w:bCs/>
          <w:lang w:val="it-IT"/>
        </w:rPr>
        <w:t>ISGRÒ</w:t>
      </w:r>
      <w:r>
        <w:rPr>
          <w:b/>
          <w:bCs/>
          <w:lang w:val="it-IT"/>
        </w:rPr>
        <w:t>.</w:t>
      </w:r>
      <w:r>
        <w:rPr>
          <w:b/>
          <w:bCs/>
          <w:i/>
          <w:iCs/>
          <w:lang w:val="it-IT"/>
        </w:rPr>
        <w:t xml:space="preserve"> </w:t>
      </w:r>
      <w:r w:rsidR="005D38ED">
        <w:rPr>
          <w:b/>
          <w:bCs/>
          <w:i/>
          <w:iCs/>
          <w:lang w:val="it-IT"/>
        </w:rPr>
        <w:t>MONDO D’ACCIAIO</w:t>
      </w:r>
    </w:p>
    <w:p w14:paraId="3AEE86C7" w14:textId="7136E993" w:rsidR="001B57A1" w:rsidRPr="00F36A3E" w:rsidRDefault="00A12E94" w:rsidP="001B57A1">
      <w:pPr>
        <w:spacing w:after="0"/>
        <w:jc w:val="both"/>
        <w:rPr>
          <w:lang w:val="it-IT"/>
        </w:rPr>
      </w:pPr>
      <w:r>
        <w:rPr>
          <w:b/>
          <w:bCs/>
          <w:lang w:val="it-IT"/>
        </w:rPr>
        <w:t>Dal 1</w:t>
      </w:r>
      <w:r w:rsidR="007963E2">
        <w:rPr>
          <w:b/>
          <w:bCs/>
          <w:lang w:val="it-IT"/>
        </w:rPr>
        <w:t>5</w:t>
      </w:r>
      <w:r>
        <w:rPr>
          <w:b/>
          <w:bCs/>
          <w:lang w:val="it-IT"/>
        </w:rPr>
        <w:t xml:space="preserve"> dicembre</w:t>
      </w:r>
      <w:r w:rsidR="001B57A1" w:rsidRPr="00F36A3E">
        <w:rPr>
          <w:b/>
          <w:bCs/>
          <w:lang w:val="it-IT"/>
        </w:rPr>
        <w:t xml:space="preserve"> 2023</w:t>
      </w:r>
    </w:p>
    <w:p w14:paraId="5AA6CE63" w14:textId="1B826691" w:rsidR="00DD3CF8" w:rsidRPr="00F36A3E" w:rsidRDefault="00DA4174" w:rsidP="000E11CE">
      <w:pPr>
        <w:spacing w:after="0"/>
        <w:jc w:val="both"/>
        <w:rPr>
          <w:lang w:val="it-IT"/>
        </w:rPr>
      </w:pPr>
      <w:r w:rsidRPr="00F36A3E">
        <w:rPr>
          <w:lang w:val="it-IT"/>
        </w:rPr>
        <w:t xml:space="preserve">Brescia, </w:t>
      </w:r>
      <w:r w:rsidR="00A12E94" w:rsidRPr="00F36A3E">
        <w:rPr>
          <w:lang w:val="it-IT"/>
        </w:rPr>
        <w:t>Museo di Santa Giulia</w:t>
      </w:r>
      <w:r w:rsidR="00A12E94">
        <w:rPr>
          <w:lang w:val="it-IT"/>
        </w:rPr>
        <w:t xml:space="preserve"> | Viridarium - Parco delle Sculture</w:t>
      </w:r>
      <w:r w:rsidR="001B57A1" w:rsidRPr="00F36A3E">
        <w:rPr>
          <w:lang w:val="it-IT"/>
        </w:rPr>
        <w:t xml:space="preserve"> </w:t>
      </w:r>
      <w:r w:rsidR="00A12E94">
        <w:rPr>
          <w:lang w:val="it-IT"/>
        </w:rPr>
        <w:t>(</w:t>
      </w:r>
      <w:r w:rsidR="00A12E94" w:rsidRPr="00A12E94">
        <w:rPr>
          <w:lang w:val="it-IT"/>
        </w:rPr>
        <w:t xml:space="preserve">via Musei </w:t>
      </w:r>
      <w:r w:rsidR="00A12E94">
        <w:rPr>
          <w:lang w:val="it-IT"/>
        </w:rPr>
        <w:t>81</w:t>
      </w:r>
      <w:r w:rsidR="00A12E94" w:rsidRPr="00A12E94">
        <w:rPr>
          <w:lang w:val="it-IT"/>
        </w:rPr>
        <w:t>/b</w:t>
      </w:r>
      <w:r w:rsidR="00A12E94">
        <w:rPr>
          <w:lang w:val="it-IT"/>
        </w:rPr>
        <w:t>)</w:t>
      </w:r>
    </w:p>
    <w:p w14:paraId="00F5EB28" w14:textId="754B022B" w:rsidR="005A3F00" w:rsidRDefault="005A3F00" w:rsidP="000E11CE">
      <w:pPr>
        <w:spacing w:after="0"/>
        <w:jc w:val="both"/>
        <w:rPr>
          <w:lang w:val="it-IT"/>
        </w:rPr>
      </w:pPr>
    </w:p>
    <w:p w14:paraId="599F2501" w14:textId="77C0557B" w:rsidR="005A3F00" w:rsidRPr="00B210EA" w:rsidRDefault="00144303" w:rsidP="000E11CE">
      <w:pPr>
        <w:spacing w:after="0"/>
        <w:jc w:val="both"/>
        <w:rPr>
          <w:b/>
          <w:bCs/>
          <w:lang w:val="it-IT"/>
        </w:rPr>
      </w:pPr>
      <w:r w:rsidRPr="00B210EA">
        <w:rPr>
          <w:b/>
          <w:bCs/>
          <w:lang w:val="it-IT"/>
        </w:rPr>
        <w:t xml:space="preserve">Ingresso e </w:t>
      </w:r>
      <w:r w:rsidR="00B210EA" w:rsidRPr="00B210EA">
        <w:rPr>
          <w:b/>
          <w:bCs/>
          <w:lang w:val="it-IT"/>
        </w:rPr>
        <w:t>orari</w:t>
      </w:r>
    </w:p>
    <w:p w14:paraId="0B60B3F2" w14:textId="4DA177C6" w:rsidR="00662D57" w:rsidRDefault="00CC3EDE" w:rsidP="00DA4174">
      <w:pPr>
        <w:spacing w:after="0" w:line="276" w:lineRule="auto"/>
        <w:rPr>
          <w:lang w:val="it-IT"/>
        </w:rPr>
      </w:pPr>
      <w:r>
        <w:rPr>
          <w:lang w:val="it-IT"/>
        </w:rPr>
        <w:t>Da ottobre a maggio, d</w:t>
      </w:r>
      <w:r w:rsidR="00144303" w:rsidRPr="00B210EA">
        <w:rPr>
          <w:lang w:val="it-IT"/>
        </w:rPr>
        <w:t>al martedì alla domenica 10.00 – 18.00</w:t>
      </w:r>
    </w:p>
    <w:p w14:paraId="681A8650" w14:textId="0376F7D8" w:rsidR="00CC3EDE" w:rsidRDefault="00CC3EDE" w:rsidP="00CC3EDE">
      <w:pPr>
        <w:spacing w:after="0" w:line="276" w:lineRule="auto"/>
        <w:rPr>
          <w:lang w:val="it-IT"/>
        </w:rPr>
      </w:pPr>
      <w:r>
        <w:rPr>
          <w:lang w:val="it-IT"/>
        </w:rPr>
        <w:t>Da giugno a settembre, d</w:t>
      </w:r>
      <w:r w:rsidRPr="00B210EA">
        <w:rPr>
          <w:lang w:val="it-IT"/>
        </w:rPr>
        <w:t>al martedì alla domenica 10.00 – 1</w:t>
      </w:r>
      <w:r>
        <w:rPr>
          <w:lang w:val="it-IT"/>
        </w:rPr>
        <w:t>9</w:t>
      </w:r>
      <w:r w:rsidRPr="00B210EA">
        <w:rPr>
          <w:lang w:val="it-IT"/>
        </w:rPr>
        <w:t>.00</w:t>
      </w:r>
    </w:p>
    <w:p w14:paraId="7D81655C" w14:textId="77777777" w:rsidR="00CC3EDE" w:rsidRPr="00B210EA" w:rsidRDefault="00CC3EDE" w:rsidP="00DA4174">
      <w:pPr>
        <w:spacing w:after="0" w:line="276" w:lineRule="auto"/>
        <w:rPr>
          <w:lang w:val="it-IT"/>
        </w:rPr>
      </w:pPr>
    </w:p>
    <w:p w14:paraId="6AD88B12" w14:textId="71AD9A17" w:rsidR="00144303" w:rsidRPr="00B210EA" w:rsidRDefault="00144303" w:rsidP="00DA4174">
      <w:pPr>
        <w:spacing w:after="0" w:line="276" w:lineRule="auto"/>
        <w:rPr>
          <w:lang w:val="it-IT"/>
        </w:rPr>
      </w:pPr>
      <w:r w:rsidRPr="00B210EA">
        <w:rPr>
          <w:lang w:val="it-IT"/>
        </w:rPr>
        <w:t>Ingresso libero</w:t>
      </w:r>
    </w:p>
    <w:p w14:paraId="2EB2059E" w14:textId="77777777" w:rsidR="00144303" w:rsidRPr="00F36A3E" w:rsidRDefault="00144303" w:rsidP="00DA4174">
      <w:pPr>
        <w:spacing w:after="0" w:line="276" w:lineRule="auto"/>
        <w:rPr>
          <w:b/>
          <w:bCs/>
          <w:lang w:val="it-IT"/>
        </w:rPr>
      </w:pPr>
    </w:p>
    <w:p w14:paraId="5C185E5F" w14:textId="6BB56153" w:rsidR="00DA4174" w:rsidRPr="00F36A3E" w:rsidRDefault="00DA4174" w:rsidP="00DA4174">
      <w:pPr>
        <w:spacing w:after="0" w:line="276" w:lineRule="auto"/>
        <w:rPr>
          <w:b/>
          <w:bCs/>
          <w:lang w:val="it-IT"/>
        </w:rPr>
      </w:pPr>
      <w:r w:rsidRPr="00F36A3E">
        <w:rPr>
          <w:b/>
          <w:bCs/>
          <w:lang w:val="it-IT"/>
        </w:rPr>
        <w:t>Fondazione Brescia Musei</w:t>
      </w:r>
    </w:p>
    <w:p w14:paraId="2DE95860" w14:textId="2E947936" w:rsidR="00DA4174" w:rsidRDefault="00DA4174" w:rsidP="00DA4174">
      <w:pPr>
        <w:spacing w:line="276" w:lineRule="auto"/>
        <w:rPr>
          <w:rStyle w:val="Collegamentoipertestuale"/>
          <w:color w:val="auto"/>
          <w:lang w:val="it-IT"/>
        </w:rPr>
      </w:pPr>
      <w:r w:rsidRPr="00F36A3E">
        <w:rPr>
          <w:lang w:val="it-IT"/>
        </w:rPr>
        <w:t xml:space="preserve">tel. 030.2977833 – 834 | </w:t>
      </w:r>
      <w:hyperlink r:id="rId12" w:history="1">
        <w:r w:rsidR="001B57A1" w:rsidRPr="00F36A3E">
          <w:rPr>
            <w:rStyle w:val="Collegamentoipertestuale"/>
            <w:color w:val="auto"/>
            <w:lang w:val="it-IT"/>
          </w:rPr>
          <w:t xml:space="preserve">cup@bresciamusei.com </w:t>
        </w:r>
      </w:hyperlink>
    </w:p>
    <w:p w14:paraId="5408420C" w14:textId="77777777" w:rsidR="007828F4" w:rsidRPr="00F36A3E" w:rsidRDefault="007828F4" w:rsidP="00DA4174">
      <w:pPr>
        <w:spacing w:line="276" w:lineRule="auto"/>
        <w:rPr>
          <w:lang w:val="it-IT"/>
        </w:rPr>
      </w:pPr>
    </w:p>
    <w:p w14:paraId="78096F1E" w14:textId="2F446EEC" w:rsidR="00C3460B" w:rsidRDefault="00C3460B" w:rsidP="00C3460B">
      <w:pPr>
        <w:spacing w:line="240" w:lineRule="auto"/>
        <w:rPr>
          <w:lang w:val="it-IT"/>
        </w:rPr>
      </w:pPr>
      <w:r w:rsidRPr="00C3460B">
        <w:rPr>
          <w:b/>
          <w:bCs/>
          <w:lang w:val="it-IT"/>
        </w:rPr>
        <w:t>Ufficio stampa</w:t>
      </w:r>
      <w:r w:rsidRPr="00C3460B">
        <w:rPr>
          <w:b/>
          <w:bCs/>
          <w:lang w:val="it-IT"/>
        </w:rPr>
        <w:br/>
        <w:t>Comune di Brescia</w:t>
      </w:r>
      <w:r w:rsidRPr="00C3460B">
        <w:rPr>
          <w:lang w:val="it-IT"/>
        </w:rPr>
        <w:t xml:space="preserve"> </w:t>
      </w:r>
      <w:r>
        <w:rPr>
          <w:lang w:val="it-IT"/>
        </w:rPr>
        <w:br/>
      </w:r>
      <w:r w:rsidRPr="00C3460B">
        <w:rPr>
          <w:lang w:val="it-IT"/>
        </w:rPr>
        <w:t>Rossella Prestini</w:t>
      </w:r>
      <w:r>
        <w:rPr>
          <w:lang w:val="it-IT"/>
        </w:rPr>
        <w:br/>
      </w:r>
      <w:r w:rsidRPr="00C3460B">
        <w:rPr>
          <w:lang w:val="it-IT"/>
        </w:rPr>
        <w:t>T. 39 338 894 8668</w:t>
      </w:r>
      <w:r>
        <w:rPr>
          <w:lang w:val="it-IT"/>
        </w:rPr>
        <w:br/>
      </w:r>
      <w:hyperlink r:id="rId13" w:history="1">
        <w:r w:rsidRPr="003345FE">
          <w:rPr>
            <w:rStyle w:val="Collegamentoipertestuale"/>
            <w:color w:val="auto"/>
            <w:lang w:val="it-IT"/>
          </w:rPr>
          <w:t>r.prestini@comune.brescia.it</w:t>
        </w:r>
      </w:hyperlink>
    </w:p>
    <w:p w14:paraId="6A373949" w14:textId="77777777" w:rsidR="00C3460B" w:rsidRPr="00C3460B" w:rsidRDefault="00C3460B" w:rsidP="00C3460B">
      <w:pPr>
        <w:spacing w:line="240" w:lineRule="auto"/>
        <w:rPr>
          <w:lang w:val="it-IT"/>
        </w:rPr>
      </w:pPr>
      <w:r w:rsidRPr="00C3460B">
        <w:rPr>
          <w:b/>
          <w:lang w:val="it-IT"/>
        </w:rPr>
        <w:t xml:space="preserve">Ufficio stampa </w:t>
      </w:r>
      <w:r w:rsidRPr="00C3460B">
        <w:rPr>
          <w:b/>
          <w:lang w:val="it-IT"/>
        </w:rPr>
        <w:br/>
        <w:t>Fondazione Brescia Musei</w:t>
      </w:r>
      <w:r w:rsidRPr="00C3460B">
        <w:rPr>
          <w:lang w:val="it-IT"/>
        </w:rPr>
        <w:br/>
        <w:t>Francesca Raimondi</w:t>
      </w:r>
      <w:r w:rsidRPr="00C3460B">
        <w:rPr>
          <w:lang w:val="it-IT"/>
        </w:rPr>
        <w:br/>
        <w:t>T. +39 331 8039611</w:t>
      </w:r>
      <w:r w:rsidRPr="00C3460B">
        <w:rPr>
          <w:lang w:val="it-IT"/>
        </w:rPr>
        <w:br/>
      </w:r>
      <w:hyperlink r:id="rId14" w:history="1">
        <w:r w:rsidRPr="00C3460B">
          <w:rPr>
            <w:rStyle w:val="Collegamentoipertestuale"/>
            <w:color w:val="auto"/>
            <w:lang w:val="it-IT"/>
          </w:rPr>
          <w:t>raimondi@bresciamusei.com</w:t>
        </w:r>
      </w:hyperlink>
    </w:p>
    <w:p w14:paraId="07DF20C6" w14:textId="2828857A" w:rsidR="00554930" w:rsidRDefault="00C3460B" w:rsidP="00C3460B">
      <w:pPr>
        <w:spacing w:line="240" w:lineRule="auto"/>
        <w:rPr>
          <w:rStyle w:val="Collegamentoipertestuale"/>
          <w:color w:val="auto"/>
          <w:lang w:val="it-IT"/>
        </w:rPr>
      </w:pPr>
      <w:r w:rsidRPr="00C3460B">
        <w:rPr>
          <w:b/>
          <w:lang w:val="it-IT"/>
        </w:rPr>
        <w:t>Ufficio stampa mostra</w:t>
      </w:r>
      <w:r>
        <w:rPr>
          <w:b/>
          <w:lang w:val="it-IT"/>
        </w:rPr>
        <w:br/>
      </w:r>
      <w:r w:rsidRPr="00C3460B">
        <w:rPr>
          <w:b/>
          <w:bCs/>
          <w:lang w:val="it-IT"/>
        </w:rPr>
        <w:t>CLP Relazioni Pubbliche</w:t>
      </w:r>
      <w:r w:rsidRPr="00C3460B">
        <w:rPr>
          <w:lang w:val="it-IT"/>
        </w:rPr>
        <w:br/>
        <w:t>Clara Cervia</w:t>
      </w:r>
      <w:r w:rsidRPr="00C3460B">
        <w:rPr>
          <w:lang w:val="it-IT"/>
        </w:rPr>
        <w:br/>
        <w:t>T. 02 36 755 700</w:t>
      </w:r>
      <w:r w:rsidRPr="00C3460B">
        <w:rPr>
          <w:lang w:val="it-IT"/>
        </w:rPr>
        <w:br/>
      </w:r>
      <w:hyperlink r:id="rId15" w:history="1">
        <w:r w:rsidRPr="00C3460B">
          <w:rPr>
            <w:rStyle w:val="Collegamentoipertestuale"/>
            <w:color w:val="auto"/>
            <w:lang w:val="it-IT"/>
          </w:rPr>
          <w:t>clara.cervia@clp1968.it</w:t>
        </w:r>
      </w:hyperlink>
    </w:p>
    <w:p w14:paraId="73DBA97D" w14:textId="77777777" w:rsidR="007828F4" w:rsidRDefault="007828F4" w:rsidP="00C3460B">
      <w:pPr>
        <w:spacing w:line="240" w:lineRule="auto"/>
        <w:rPr>
          <w:rStyle w:val="Collegamentoipertestuale"/>
          <w:color w:val="auto"/>
          <w:lang w:val="it-IT"/>
        </w:rPr>
      </w:pPr>
    </w:p>
    <w:p w14:paraId="61996799" w14:textId="77777777" w:rsidR="007828F4" w:rsidRDefault="007828F4" w:rsidP="00C3460B">
      <w:pPr>
        <w:spacing w:line="240" w:lineRule="auto"/>
        <w:rPr>
          <w:rStyle w:val="Collegamentoipertestuale"/>
          <w:color w:val="auto"/>
          <w:lang w:val="it-IT"/>
        </w:rPr>
      </w:pPr>
    </w:p>
    <w:p w14:paraId="02768729" w14:textId="77777777" w:rsidR="007828F4" w:rsidRDefault="007828F4" w:rsidP="00C3460B">
      <w:pPr>
        <w:spacing w:line="240" w:lineRule="auto"/>
        <w:rPr>
          <w:rStyle w:val="Collegamentoipertestuale"/>
          <w:color w:val="auto"/>
          <w:lang w:val="it-IT"/>
        </w:rPr>
      </w:pPr>
    </w:p>
    <w:p w14:paraId="3DDEA981" w14:textId="431F245F" w:rsidR="00714506" w:rsidRPr="002A65FC" w:rsidRDefault="00714506" w:rsidP="00C3460B">
      <w:pPr>
        <w:spacing w:line="240" w:lineRule="auto"/>
        <w:rPr>
          <w:rStyle w:val="Collegamentoipertestuale"/>
          <w:b/>
          <w:bCs/>
          <w:color w:val="auto"/>
          <w:sz w:val="24"/>
          <w:szCs w:val="24"/>
          <w:u w:val="none"/>
          <w:lang w:val="it-IT"/>
        </w:rPr>
      </w:pPr>
      <w:r w:rsidRPr="002A65FC">
        <w:rPr>
          <w:rStyle w:val="Collegamentoipertestuale"/>
          <w:b/>
          <w:bCs/>
          <w:color w:val="auto"/>
          <w:sz w:val="24"/>
          <w:szCs w:val="24"/>
          <w:u w:val="none"/>
          <w:lang w:val="it-IT"/>
        </w:rPr>
        <w:t>CARTELLA STAMPA</w:t>
      </w:r>
    </w:p>
    <w:p w14:paraId="3341EF35" w14:textId="03828752" w:rsidR="00714506" w:rsidRDefault="00714506" w:rsidP="00C3460B">
      <w:pPr>
        <w:spacing w:line="240" w:lineRule="auto"/>
        <w:rPr>
          <w:lang w:val="it-IT"/>
        </w:rPr>
      </w:pPr>
      <w:r>
        <w:rPr>
          <w:noProof/>
        </w:rPr>
        <w:drawing>
          <wp:inline distT="0" distB="0" distL="0" distR="0" wp14:anchorId="418DF7B5" wp14:editId="7E64A6F4">
            <wp:extent cx="1222131" cy="1222131"/>
            <wp:effectExtent l="0" t="0" r="0" b="0"/>
            <wp:docPr id="1965713242" name="Immagine 1" descr="Immagine che contiene modello, Elementi grafici, quadrat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13242" name="Immagine 1" descr="Immagine che contiene modello, Elementi grafici, quadrato, design&#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0505" cy="1230505"/>
                    </a:xfrm>
                    <a:prstGeom prst="rect">
                      <a:avLst/>
                    </a:prstGeom>
                    <a:noFill/>
                    <a:ln>
                      <a:noFill/>
                    </a:ln>
                  </pic:spPr>
                </pic:pic>
              </a:graphicData>
            </a:graphic>
          </wp:inline>
        </w:drawing>
      </w:r>
    </w:p>
    <w:p w14:paraId="1886EB15" w14:textId="74E056F2" w:rsidR="003345FE" w:rsidRPr="003345FE" w:rsidRDefault="003345FE" w:rsidP="00C3460B">
      <w:pPr>
        <w:spacing w:line="240" w:lineRule="auto"/>
        <w:rPr>
          <w:u w:val="single"/>
          <w:lang w:val="it-IT"/>
        </w:rPr>
      </w:pPr>
      <w:r w:rsidRPr="003345FE">
        <w:rPr>
          <w:u w:val="single"/>
          <w:lang w:val="it-IT"/>
        </w:rPr>
        <w:t>https://drive.google.com/drive/folders/1Yjxse6cCWn99oghYjPil-hsvUMiJPS45?usp=sharing</w:t>
      </w:r>
    </w:p>
    <w:sectPr w:rsidR="003345FE" w:rsidRPr="003345FE" w:rsidSect="00662D57">
      <w:headerReference w:type="first" r:id="rId17"/>
      <w:footerReference w:type="first" r:id="rId18"/>
      <w:pgSz w:w="12240" w:h="15840"/>
      <w:pgMar w:top="1440" w:right="1440" w:bottom="1440" w:left="1440" w:header="708" w:footer="15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C3455" w14:textId="77777777" w:rsidR="00AD4656" w:rsidRDefault="00AD4656" w:rsidP="003C05B9">
      <w:pPr>
        <w:spacing w:after="0" w:line="240" w:lineRule="auto"/>
      </w:pPr>
      <w:r>
        <w:separator/>
      </w:r>
    </w:p>
  </w:endnote>
  <w:endnote w:type="continuationSeparator" w:id="0">
    <w:p w14:paraId="0A320C73" w14:textId="77777777" w:rsidR="00AD4656" w:rsidRDefault="00AD4656" w:rsidP="003C05B9">
      <w:pPr>
        <w:spacing w:after="0" w:line="240" w:lineRule="auto"/>
      </w:pPr>
      <w:r>
        <w:continuationSeparator/>
      </w:r>
    </w:p>
  </w:endnote>
  <w:endnote w:type="continuationNotice" w:id="1">
    <w:p w14:paraId="4D5B9C83" w14:textId="77777777" w:rsidR="00AD4656" w:rsidRDefault="00AD46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iforma LL">
    <w:altName w:val="MS UI Gothic"/>
    <w:panose1 w:val="00000000000000000000"/>
    <w:charset w:val="4D"/>
    <w:family w:val="swiss"/>
    <w:notTrueType/>
    <w:pitch w:val="variable"/>
    <w:sig w:usb0="A00000FF" w:usb1="4200E0F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F7355" w14:textId="2CCA87C2" w:rsidR="009569E0" w:rsidRDefault="009569E0">
    <w:pPr>
      <w:pStyle w:val="Pidipagina"/>
    </w:pPr>
    <w:r>
      <w:rPr>
        <w:noProof/>
      </w:rPr>
      <w:drawing>
        <wp:anchor distT="0" distB="0" distL="0" distR="0" simplePos="0" relativeHeight="251660288" behindDoc="1" locked="0" layoutInCell="1" hidden="0" allowOverlap="1" wp14:anchorId="70C6DA04" wp14:editId="06DFAB55">
          <wp:simplePos x="0" y="0"/>
          <wp:positionH relativeFrom="column">
            <wp:posOffset>-800100</wp:posOffset>
          </wp:positionH>
          <wp:positionV relativeFrom="paragraph">
            <wp:posOffset>-48858</wp:posOffset>
          </wp:positionV>
          <wp:extent cx="7548542" cy="937895"/>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548542" cy="937895"/>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ECD4E" w14:textId="77777777" w:rsidR="00AD4656" w:rsidRDefault="00AD4656" w:rsidP="003C05B9">
      <w:pPr>
        <w:spacing w:after="0" w:line="240" w:lineRule="auto"/>
      </w:pPr>
      <w:r>
        <w:separator/>
      </w:r>
    </w:p>
  </w:footnote>
  <w:footnote w:type="continuationSeparator" w:id="0">
    <w:p w14:paraId="38E03809" w14:textId="77777777" w:rsidR="00AD4656" w:rsidRDefault="00AD4656" w:rsidP="003C05B9">
      <w:pPr>
        <w:spacing w:after="0" w:line="240" w:lineRule="auto"/>
      </w:pPr>
      <w:r>
        <w:continuationSeparator/>
      </w:r>
    </w:p>
  </w:footnote>
  <w:footnote w:type="continuationNotice" w:id="1">
    <w:p w14:paraId="027A9681" w14:textId="77777777" w:rsidR="00AD4656" w:rsidRDefault="00AD46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BD8C" w14:textId="6118F4EC" w:rsidR="00662D57" w:rsidRDefault="004904E7">
    <w:pPr>
      <w:pStyle w:val="Intestazione"/>
      <w:rPr>
        <w:lang w:val="it-IT"/>
      </w:rPr>
    </w:pPr>
    <w:r>
      <w:rPr>
        <w:noProof/>
      </w:rPr>
      <w:drawing>
        <wp:anchor distT="0" distB="0" distL="114300" distR="114300" simplePos="0" relativeHeight="251664384" behindDoc="1" locked="0" layoutInCell="1" allowOverlap="1" wp14:anchorId="7373558B" wp14:editId="3749EE7E">
          <wp:simplePos x="0" y="0"/>
          <wp:positionH relativeFrom="column">
            <wp:posOffset>5049520</wp:posOffset>
          </wp:positionH>
          <wp:positionV relativeFrom="paragraph">
            <wp:posOffset>134620</wp:posOffset>
          </wp:positionV>
          <wp:extent cx="1568450" cy="501650"/>
          <wp:effectExtent l="0" t="0" r="0" b="0"/>
          <wp:wrapNone/>
          <wp:docPr id="16912949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94991" name="Immagine 1691294991"/>
                  <pic:cNvPicPr/>
                </pic:nvPicPr>
                <pic:blipFill>
                  <a:blip r:embed="rId1">
                    <a:extLst>
                      <a:ext uri="{28A0092B-C50C-407E-A947-70E740481C1C}">
                        <a14:useLocalDpi xmlns:a14="http://schemas.microsoft.com/office/drawing/2010/main" val="0"/>
                      </a:ext>
                    </a:extLst>
                  </a:blip>
                  <a:stretch>
                    <a:fillRect/>
                  </a:stretch>
                </pic:blipFill>
                <pic:spPr>
                  <a:xfrm>
                    <a:off x="0" y="0"/>
                    <a:ext cx="1568450" cy="501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hidden="0" allowOverlap="1" wp14:anchorId="4423363B" wp14:editId="2B8165BE">
          <wp:simplePos x="0" y="0"/>
          <wp:positionH relativeFrom="column">
            <wp:posOffset>1475740</wp:posOffset>
          </wp:positionH>
          <wp:positionV relativeFrom="paragraph">
            <wp:posOffset>-150495</wp:posOffset>
          </wp:positionV>
          <wp:extent cx="554355" cy="928370"/>
          <wp:effectExtent l="0" t="0" r="0" b="0"/>
          <wp:wrapTopAndBottom distT="0" dist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554355" cy="92837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741DD273" wp14:editId="0ABCE376">
          <wp:simplePos x="0" y="0"/>
          <wp:positionH relativeFrom="column">
            <wp:posOffset>2354406</wp:posOffset>
          </wp:positionH>
          <wp:positionV relativeFrom="paragraph">
            <wp:posOffset>130001</wp:posOffset>
          </wp:positionV>
          <wp:extent cx="2517140" cy="46545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2517140" cy="465455"/>
                  </a:xfrm>
                  <a:prstGeom prst="rect">
                    <a:avLst/>
                  </a:prstGeom>
                  <a:ln/>
                </pic:spPr>
              </pic:pic>
            </a:graphicData>
          </a:graphic>
        </wp:anchor>
      </w:drawing>
    </w:r>
    <w:r w:rsidR="00662D57" w:rsidRPr="00265D8A">
      <w:rPr>
        <w:noProof/>
        <w:highlight w:val="yellow"/>
      </w:rPr>
      <w:drawing>
        <wp:anchor distT="0" distB="0" distL="114300" distR="114300" simplePos="0" relativeHeight="251658240" behindDoc="0" locked="1" layoutInCell="1" allowOverlap="1" wp14:anchorId="0460803E" wp14:editId="582EF4E0">
          <wp:simplePos x="0" y="0"/>
          <wp:positionH relativeFrom="page">
            <wp:posOffset>13335</wp:posOffset>
          </wp:positionH>
          <wp:positionV relativeFrom="page">
            <wp:posOffset>296545</wp:posOffset>
          </wp:positionV>
          <wp:extent cx="2130425" cy="1122045"/>
          <wp:effectExtent l="0" t="0" r="3175" b="1905"/>
          <wp:wrapTopAndBottom/>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referRelativeResize="0"/>
                </pic:nvPicPr>
                <pic:blipFill rotWithShape="1">
                  <a:blip r:embed="rId4">
                    <a:extLst>
                      <a:ext uri="{28A0092B-C50C-407E-A947-70E740481C1C}">
                        <a14:useLocalDpi xmlns:a14="http://schemas.microsoft.com/office/drawing/2010/main" val="0"/>
                      </a:ext>
                    </a:extLst>
                  </a:blip>
                  <a:srcRect r="64002"/>
                  <a:stretch/>
                </pic:blipFill>
                <pic:spPr bwMode="auto">
                  <a:xfrm>
                    <a:off x="0" y="0"/>
                    <a:ext cx="2130425" cy="1122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6B0F33" w14:textId="0A7F9539" w:rsidR="009569E0" w:rsidRDefault="009569E0">
    <w:pPr>
      <w:pStyle w:val="Intestazione"/>
      <w:rPr>
        <w:lang w:val="it-IT"/>
      </w:rPr>
    </w:pPr>
  </w:p>
  <w:p w14:paraId="420F548E" w14:textId="6816E385" w:rsidR="009569E0" w:rsidRDefault="009569E0">
    <w:pPr>
      <w:pStyle w:val="Intestazione"/>
      <w:rPr>
        <w:lang w:val="it-IT"/>
      </w:rPr>
    </w:pPr>
  </w:p>
  <w:p w14:paraId="62E0737C" w14:textId="5EC30406" w:rsidR="009569E0" w:rsidRPr="00265D8A" w:rsidRDefault="009569E0">
    <w:pPr>
      <w:pStyle w:val="Intestazione"/>
      <w:rPr>
        <w:lang w:val="it-I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B41"/>
    <w:rsid w:val="00004F5A"/>
    <w:rsid w:val="00015BEB"/>
    <w:rsid w:val="0002398A"/>
    <w:rsid w:val="00055836"/>
    <w:rsid w:val="00067384"/>
    <w:rsid w:val="00073858"/>
    <w:rsid w:val="00073D15"/>
    <w:rsid w:val="00075705"/>
    <w:rsid w:val="000864D5"/>
    <w:rsid w:val="000872EE"/>
    <w:rsid w:val="000927E4"/>
    <w:rsid w:val="000C61FA"/>
    <w:rsid w:val="000D74C7"/>
    <w:rsid w:val="000E11CE"/>
    <w:rsid w:val="000F22AE"/>
    <w:rsid w:val="000F7121"/>
    <w:rsid w:val="0010565D"/>
    <w:rsid w:val="0010796D"/>
    <w:rsid w:val="00117189"/>
    <w:rsid w:val="001205E7"/>
    <w:rsid w:val="0012314F"/>
    <w:rsid w:val="00132F16"/>
    <w:rsid w:val="00136D6B"/>
    <w:rsid w:val="001409C0"/>
    <w:rsid w:val="0014190D"/>
    <w:rsid w:val="00142DC3"/>
    <w:rsid w:val="00144303"/>
    <w:rsid w:val="001502F8"/>
    <w:rsid w:val="001510EC"/>
    <w:rsid w:val="001516D0"/>
    <w:rsid w:val="001516EC"/>
    <w:rsid w:val="001518D8"/>
    <w:rsid w:val="00156C04"/>
    <w:rsid w:val="00156D97"/>
    <w:rsid w:val="00161423"/>
    <w:rsid w:val="00163D54"/>
    <w:rsid w:val="00165F3E"/>
    <w:rsid w:val="001660CA"/>
    <w:rsid w:val="00171917"/>
    <w:rsid w:val="00173825"/>
    <w:rsid w:val="0017702F"/>
    <w:rsid w:val="00177E75"/>
    <w:rsid w:val="00190EA3"/>
    <w:rsid w:val="00194CF8"/>
    <w:rsid w:val="0019695A"/>
    <w:rsid w:val="001A22A1"/>
    <w:rsid w:val="001A55DD"/>
    <w:rsid w:val="001A6E33"/>
    <w:rsid w:val="001B3848"/>
    <w:rsid w:val="001B57A1"/>
    <w:rsid w:val="001D44D7"/>
    <w:rsid w:val="001E07F2"/>
    <w:rsid w:val="001E266F"/>
    <w:rsid w:val="001F1C97"/>
    <w:rsid w:val="001F294F"/>
    <w:rsid w:val="002238EF"/>
    <w:rsid w:val="0022502A"/>
    <w:rsid w:val="002276E3"/>
    <w:rsid w:val="00230075"/>
    <w:rsid w:val="00231201"/>
    <w:rsid w:val="00235B8C"/>
    <w:rsid w:val="00245ADC"/>
    <w:rsid w:val="002469F6"/>
    <w:rsid w:val="00257307"/>
    <w:rsid w:val="00265544"/>
    <w:rsid w:val="00265D8A"/>
    <w:rsid w:val="00266D85"/>
    <w:rsid w:val="00276991"/>
    <w:rsid w:val="0028093D"/>
    <w:rsid w:val="002877F8"/>
    <w:rsid w:val="00297C49"/>
    <w:rsid w:val="002A65FC"/>
    <w:rsid w:val="002A702B"/>
    <w:rsid w:val="002C183B"/>
    <w:rsid w:val="002C7196"/>
    <w:rsid w:val="002D5F4D"/>
    <w:rsid w:val="002E5AE1"/>
    <w:rsid w:val="00311F82"/>
    <w:rsid w:val="00312E0B"/>
    <w:rsid w:val="003178A3"/>
    <w:rsid w:val="00324B5F"/>
    <w:rsid w:val="00330249"/>
    <w:rsid w:val="003345FE"/>
    <w:rsid w:val="00341101"/>
    <w:rsid w:val="0034728E"/>
    <w:rsid w:val="00353CC7"/>
    <w:rsid w:val="00361825"/>
    <w:rsid w:val="003634A8"/>
    <w:rsid w:val="00392D85"/>
    <w:rsid w:val="0039351D"/>
    <w:rsid w:val="00394294"/>
    <w:rsid w:val="003B3EBE"/>
    <w:rsid w:val="003B5C51"/>
    <w:rsid w:val="003C05B9"/>
    <w:rsid w:val="003C20E6"/>
    <w:rsid w:val="003C5B3A"/>
    <w:rsid w:val="003C6C67"/>
    <w:rsid w:val="003D6285"/>
    <w:rsid w:val="003E3F34"/>
    <w:rsid w:val="003F349C"/>
    <w:rsid w:val="004000E8"/>
    <w:rsid w:val="0040575A"/>
    <w:rsid w:val="00407490"/>
    <w:rsid w:val="0042681E"/>
    <w:rsid w:val="00426A12"/>
    <w:rsid w:val="00427D39"/>
    <w:rsid w:val="0043441A"/>
    <w:rsid w:val="00455B85"/>
    <w:rsid w:val="00463A89"/>
    <w:rsid w:val="0047232F"/>
    <w:rsid w:val="004734A0"/>
    <w:rsid w:val="004842B8"/>
    <w:rsid w:val="00485986"/>
    <w:rsid w:val="004904E7"/>
    <w:rsid w:val="00492F80"/>
    <w:rsid w:val="00497876"/>
    <w:rsid w:val="004A0355"/>
    <w:rsid w:val="004A3317"/>
    <w:rsid w:val="004A7207"/>
    <w:rsid w:val="004C55C1"/>
    <w:rsid w:val="004C5E2E"/>
    <w:rsid w:val="004F399E"/>
    <w:rsid w:val="004F44AD"/>
    <w:rsid w:val="004F5B74"/>
    <w:rsid w:val="0051330F"/>
    <w:rsid w:val="00513512"/>
    <w:rsid w:val="00524150"/>
    <w:rsid w:val="00554930"/>
    <w:rsid w:val="005556A9"/>
    <w:rsid w:val="0055672B"/>
    <w:rsid w:val="00561D9F"/>
    <w:rsid w:val="00566B63"/>
    <w:rsid w:val="00567FBC"/>
    <w:rsid w:val="00577C3E"/>
    <w:rsid w:val="00580F68"/>
    <w:rsid w:val="00593E77"/>
    <w:rsid w:val="005969CA"/>
    <w:rsid w:val="005A0DE0"/>
    <w:rsid w:val="005A3F00"/>
    <w:rsid w:val="005A6D87"/>
    <w:rsid w:val="005B2FA4"/>
    <w:rsid w:val="005C60AB"/>
    <w:rsid w:val="005D1E2C"/>
    <w:rsid w:val="005D3532"/>
    <w:rsid w:val="005D38ED"/>
    <w:rsid w:val="005D5B69"/>
    <w:rsid w:val="005E7FD7"/>
    <w:rsid w:val="005F0D91"/>
    <w:rsid w:val="005F6699"/>
    <w:rsid w:val="006013F3"/>
    <w:rsid w:val="00601B54"/>
    <w:rsid w:val="006040A6"/>
    <w:rsid w:val="0061032D"/>
    <w:rsid w:val="00610856"/>
    <w:rsid w:val="00615663"/>
    <w:rsid w:val="006246A4"/>
    <w:rsid w:val="00635EF6"/>
    <w:rsid w:val="0065083F"/>
    <w:rsid w:val="00662D57"/>
    <w:rsid w:val="0066402B"/>
    <w:rsid w:val="00675C93"/>
    <w:rsid w:val="00676AAB"/>
    <w:rsid w:val="006815F7"/>
    <w:rsid w:val="00687D3B"/>
    <w:rsid w:val="00695EEF"/>
    <w:rsid w:val="006A6A11"/>
    <w:rsid w:val="006B7713"/>
    <w:rsid w:val="006C34DB"/>
    <w:rsid w:val="006C4290"/>
    <w:rsid w:val="006C5953"/>
    <w:rsid w:val="006E5CA0"/>
    <w:rsid w:val="006F0296"/>
    <w:rsid w:val="006F329D"/>
    <w:rsid w:val="006F35C4"/>
    <w:rsid w:val="006F447D"/>
    <w:rsid w:val="006F59F5"/>
    <w:rsid w:val="006F6C69"/>
    <w:rsid w:val="00704F62"/>
    <w:rsid w:val="00714506"/>
    <w:rsid w:val="007214E9"/>
    <w:rsid w:val="00724251"/>
    <w:rsid w:val="0072616B"/>
    <w:rsid w:val="00730C55"/>
    <w:rsid w:val="007338B4"/>
    <w:rsid w:val="00745652"/>
    <w:rsid w:val="00751DF0"/>
    <w:rsid w:val="007525D1"/>
    <w:rsid w:val="00763CF2"/>
    <w:rsid w:val="0076573D"/>
    <w:rsid w:val="00766476"/>
    <w:rsid w:val="00776E0D"/>
    <w:rsid w:val="007828F4"/>
    <w:rsid w:val="00783D54"/>
    <w:rsid w:val="00785177"/>
    <w:rsid w:val="00785870"/>
    <w:rsid w:val="00785E63"/>
    <w:rsid w:val="007900C0"/>
    <w:rsid w:val="007963E2"/>
    <w:rsid w:val="007A3EB0"/>
    <w:rsid w:val="007C1C20"/>
    <w:rsid w:val="007C45A2"/>
    <w:rsid w:val="007C797C"/>
    <w:rsid w:val="007D6F9B"/>
    <w:rsid w:val="007F24B1"/>
    <w:rsid w:val="007F30C7"/>
    <w:rsid w:val="007F77D7"/>
    <w:rsid w:val="00813128"/>
    <w:rsid w:val="00822812"/>
    <w:rsid w:val="008304D7"/>
    <w:rsid w:val="00832EE1"/>
    <w:rsid w:val="00843FA1"/>
    <w:rsid w:val="00846E04"/>
    <w:rsid w:val="008600B9"/>
    <w:rsid w:val="00864819"/>
    <w:rsid w:val="00873B89"/>
    <w:rsid w:val="0087667C"/>
    <w:rsid w:val="00883005"/>
    <w:rsid w:val="00891232"/>
    <w:rsid w:val="008B49F9"/>
    <w:rsid w:val="008C374F"/>
    <w:rsid w:val="008C3FEA"/>
    <w:rsid w:val="008C4421"/>
    <w:rsid w:val="008E36E9"/>
    <w:rsid w:val="008E6F82"/>
    <w:rsid w:val="008F534E"/>
    <w:rsid w:val="00902334"/>
    <w:rsid w:val="0090366D"/>
    <w:rsid w:val="00903F89"/>
    <w:rsid w:val="00934922"/>
    <w:rsid w:val="00935C97"/>
    <w:rsid w:val="0094009B"/>
    <w:rsid w:val="00940778"/>
    <w:rsid w:val="00942D84"/>
    <w:rsid w:val="00944A80"/>
    <w:rsid w:val="00950F64"/>
    <w:rsid w:val="009547DA"/>
    <w:rsid w:val="00954DA7"/>
    <w:rsid w:val="00954F7C"/>
    <w:rsid w:val="009569E0"/>
    <w:rsid w:val="009646C9"/>
    <w:rsid w:val="009646CE"/>
    <w:rsid w:val="00967CA3"/>
    <w:rsid w:val="00971B5B"/>
    <w:rsid w:val="009854F3"/>
    <w:rsid w:val="00986C60"/>
    <w:rsid w:val="00987A9D"/>
    <w:rsid w:val="00994AFB"/>
    <w:rsid w:val="009A2F13"/>
    <w:rsid w:val="009A4555"/>
    <w:rsid w:val="009A4E1B"/>
    <w:rsid w:val="009A5AB7"/>
    <w:rsid w:val="009A6E0B"/>
    <w:rsid w:val="009C4213"/>
    <w:rsid w:val="009D0746"/>
    <w:rsid w:val="009D1F97"/>
    <w:rsid w:val="009E0B41"/>
    <w:rsid w:val="009E55B1"/>
    <w:rsid w:val="009E5DA7"/>
    <w:rsid w:val="009F1D04"/>
    <w:rsid w:val="009F684D"/>
    <w:rsid w:val="00A00354"/>
    <w:rsid w:val="00A01CD0"/>
    <w:rsid w:val="00A04B12"/>
    <w:rsid w:val="00A12E94"/>
    <w:rsid w:val="00A20B77"/>
    <w:rsid w:val="00A23BBD"/>
    <w:rsid w:val="00A320EA"/>
    <w:rsid w:val="00A359D2"/>
    <w:rsid w:val="00A40B0A"/>
    <w:rsid w:val="00A4302C"/>
    <w:rsid w:val="00A56621"/>
    <w:rsid w:val="00A66436"/>
    <w:rsid w:val="00A70748"/>
    <w:rsid w:val="00A7475A"/>
    <w:rsid w:val="00A8788B"/>
    <w:rsid w:val="00A901EF"/>
    <w:rsid w:val="00AD1FA1"/>
    <w:rsid w:val="00AD4656"/>
    <w:rsid w:val="00AD7151"/>
    <w:rsid w:val="00AD798E"/>
    <w:rsid w:val="00AE0BB4"/>
    <w:rsid w:val="00AE127C"/>
    <w:rsid w:val="00AE157E"/>
    <w:rsid w:val="00AF2DA6"/>
    <w:rsid w:val="00B01DF5"/>
    <w:rsid w:val="00B042C0"/>
    <w:rsid w:val="00B1388C"/>
    <w:rsid w:val="00B15CCC"/>
    <w:rsid w:val="00B210EA"/>
    <w:rsid w:val="00B255F1"/>
    <w:rsid w:val="00B2676B"/>
    <w:rsid w:val="00B31CAC"/>
    <w:rsid w:val="00B41AA7"/>
    <w:rsid w:val="00B4478D"/>
    <w:rsid w:val="00B44FBF"/>
    <w:rsid w:val="00B45C43"/>
    <w:rsid w:val="00B5312D"/>
    <w:rsid w:val="00B6257F"/>
    <w:rsid w:val="00B63DA4"/>
    <w:rsid w:val="00B71C0F"/>
    <w:rsid w:val="00BA1D83"/>
    <w:rsid w:val="00BA5CDB"/>
    <w:rsid w:val="00BB0EEF"/>
    <w:rsid w:val="00BB431F"/>
    <w:rsid w:val="00BB4DE8"/>
    <w:rsid w:val="00C0052F"/>
    <w:rsid w:val="00C04684"/>
    <w:rsid w:val="00C04D72"/>
    <w:rsid w:val="00C3460B"/>
    <w:rsid w:val="00C441B0"/>
    <w:rsid w:val="00C52E9D"/>
    <w:rsid w:val="00C555F6"/>
    <w:rsid w:val="00C6670C"/>
    <w:rsid w:val="00C75321"/>
    <w:rsid w:val="00C865A4"/>
    <w:rsid w:val="00C876F4"/>
    <w:rsid w:val="00CA6709"/>
    <w:rsid w:val="00CB0754"/>
    <w:rsid w:val="00CB15A0"/>
    <w:rsid w:val="00CB1668"/>
    <w:rsid w:val="00CB65DD"/>
    <w:rsid w:val="00CB679F"/>
    <w:rsid w:val="00CC3EDE"/>
    <w:rsid w:val="00CD538F"/>
    <w:rsid w:val="00CF4E25"/>
    <w:rsid w:val="00CF7915"/>
    <w:rsid w:val="00D112FC"/>
    <w:rsid w:val="00D17F9D"/>
    <w:rsid w:val="00D200C8"/>
    <w:rsid w:val="00D24058"/>
    <w:rsid w:val="00D30221"/>
    <w:rsid w:val="00D30C06"/>
    <w:rsid w:val="00D32FBA"/>
    <w:rsid w:val="00D4301D"/>
    <w:rsid w:val="00D504C2"/>
    <w:rsid w:val="00D51FB3"/>
    <w:rsid w:val="00D52E21"/>
    <w:rsid w:val="00D558EB"/>
    <w:rsid w:val="00D6541A"/>
    <w:rsid w:val="00D70B58"/>
    <w:rsid w:val="00D77FD2"/>
    <w:rsid w:val="00D84ADC"/>
    <w:rsid w:val="00D92894"/>
    <w:rsid w:val="00DA4174"/>
    <w:rsid w:val="00DA7860"/>
    <w:rsid w:val="00DC6667"/>
    <w:rsid w:val="00DD14AA"/>
    <w:rsid w:val="00DD3CF8"/>
    <w:rsid w:val="00DD4D6F"/>
    <w:rsid w:val="00DE1DCC"/>
    <w:rsid w:val="00DE2835"/>
    <w:rsid w:val="00DE5C7E"/>
    <w:rsid w:val="00DF771B"/>
    <w:rsid w:val="00E02302"/>
    <w:rsid w:val="00E052B4"/>
    <w:rsid w:val="00E11352"/>
    <w:rsid w:val="00E17E08"/>
    <w:rsid w:val="00E34358"/>
    <w:rsid w:val="00E413E1"/>
    <w:rsid w:val="00E506A6"/>
    <w:rsid w:val="00E52383"/>
    <w:rsid w:val="00E60CD9"/>
    <w:rsid w:val="00E6285A"/>
    <w:rsid w:val="00E63080"/>
    <w:rsid w:val="00E63B8F"/>
    <w:rsid w:val="00E65F3A"/>
    <w:rsid w:val="00E66E6E"/>
    <w:rsid w:val="00E66EEE"/>
    <w:rsid w:val="00E82766"/>
    <w:rsid w:val="00E87271"/>
    <w:rsid w:val="00E87E4F"/>
    <w:rsid w:val="00E922CE"/>
    <w:rsid w:val="00EA068B"/>
    <w:rsid w:val="00EA5201"/>
    <w:rsid w:val="00EA549A"/>
    <w:rsid w:val="00EA5BCA"/>
    <w:rsid w:val="00EB73AE"/>
    <w:rsid w:val="00EC1F6D"/>
    <w:rsid w:val="00EC40B5"/>
    <w:rsid w:val="00EC764E"/>
    <w:rsid w:val="00ED1A22"/>
    <w:rsid w:val="00ED6CFE"/>
    <w:rsid w:val="00ED7B51"/>
    <w:rsid w:val="00F050B7"/>
    <w:rsid w:val="00F0764C"/>
    <w:rsid w:val="00F208AC"/>
    <w:rsid w:val="00F20A99"/>
    <w:rsid w:val="00F324F0"/>
    <w:rsid w:val="00F350F3"/>
    <w:rsid w:val="00F36A3E"/>
    <w:rsid w:val="00F506ED"/>
    <w:rsid w:val="00F552F1"/>
    <w:rsid w:val="00F60E79"/>
    <w:rsid w:val="00F721D3"/>
    <w:rsid w:val="00F72CDD"/>
    <w:rsid w:val="00F821FE"/>
    <w:rsid w:val="00F8458F"/>
    <w:rsid w:val="00F84F92"/>
    <w:rsid w:val="00F85C7B"/>
    <w:rsid w:val="00FA1DB7"/>
    <w:rsid w:val="00FB448D"/>
    <w:rsid w:val="00FC1D17"/>
    <w:rsid w:val="00FC2D1E"/>
    <w:rsid w:val="00FC4546"/>
    <w:rsid w:val="00FC6C7F"/>
    <w:rsid w:val="00FE6F95"/>
    <w:rsid w:val="00FF6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109AE"/>
  <w15:chartTrackingRefBased/>
  <w15:docId w15:val="{600DF029-51D6-46A1-BD3E-BF7070401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e">
    <w:name w:val="Normal"/>
    <w:qFormat/>
    <w:rsid w:val="00F050B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DA4174"/>
    <w:rPr>
      <w:color w:val="0563C1" w:themeColor="hyperlink"/>
      <w:u w:val="single"/>
    </w:rPr>
  </w:style>
  <w:style w:type="table" w:styleId="Grigliatabella">
    <w:name w:val="Table Grid"/>
    <w:basedOn w:val="Tabellanormale"/>
    <w:uiPriority w:val="39"/>
    <w:rsid w:val="00DA4174"/>
    <w:pPr>
      <w:spacing w:after="0" w:line="240" w:lineRule="auto"/>
    </w:pPr>
    <w:rPr>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rsid w:val="00DA4174"/>
    <w:rPr>
      <w:color w:val="605E5C"/>
      <w:shd w:val="clear" w:color="auto" w:fill="E1DFDD"/>
    </w:rPr>
  </w:style>
  <w:style w:type="paragraph" w:styleId="NormaleWeb">
    <w:name w:val="Normal (Web)"/>
    <w:basedOn w:val="Normale"/>
    <w:uiPriority w:val="99"/>
    <w:semiHidden/>
    <w:unhideWhenUsed/>
    <w:rsid w:val="00D200C8"/>
    <w:rPr>
      <w:rFonts w:ascii="Times New Roman" w:hAnsi="Times New Roman" w:cs="Times New Roman"/>
      <w:sz w:val="24"/>
      <w:szCs w:val="24"/>
    </w:rPr>
  </w:style>
  <w:style w:type="character" w:customStyle="1" w:styleId="m-3879005399086881021apple-converted-space">
    <w:name w:val="m_-3879005399086881021apple-converted-space"/>
    <w:basedOn w:val="Carpredefinitoparagrafo"/>
    <w:rsid w:val="00F721D3"/>
  </w:style>
  <w:style w:type="paragraph" w:styleId="Intestazione">
    <w:name w:val="header"/>
    <w:basedOn w:val="Normale"/>
    <w:link w:val="IntestazioneCarattere"/>
    <w:uiPriority w:val="99"/>
    <w:unhideWhenUsed/>
    <w:rsid w:val="003C05B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C05B9"/>
  </w:style>
  <w:style w:type="paragraph" w:styleId="Pidipagina">
    <w:name w:val="footer"/>
    <w:basedOn w:val="Normale"/>
    <w:link w:val="PidipaginaCarattere"/>
    <w:uiPriority w:val="99"/>
    <w:unhideWhenUsed/>
    <w:rsid w:val="003C05B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C05B9"/>
  </w:style>
  <w:style w:type="character" w:styleId="Rimandocommento">
    <w:name w:val="annotation reference"/>
    <w:basedOn w:val="Carpredefinitoparagrafo"/>
    <w:uiPriority w:val="99"/>
    <w:semiHidden/>
    <w:unhideWhenUsed/>
    <w:rsid w:val="00FC6C7F"/>
    <w:rPr>
      <w:sz w:val="16"/>
      <w:szCs w:val="16"/>
    </w:rPr>
  </w:style>
  <w:style w:type="paragraph" w:styleId="Testocommento">
    <w:name w:val="annotation text"/>
    <w:basedOn w:val="Normale"/>
    <w:link w:val="TestocommentoCarattere"/>
    <w:uiPriority w:val="99"/>
    <w:semiHidden/>
    <w:unhideWhenUsed/>
    <w:rsid w:val="00FC6C7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FC6C7F"/>
    <w:rPr>
      <w:sz w:val="20"/>
      <w:szCs w:val="20"/>
    </w:rPr>
  </w:style>
  <w:style w:type="paragraph" w:styleId="Soggettocommento">
    <w:name w:val="annotation subject"/>
    <w:basedOn w:val="Testocommento"/>
    <w:next w:val="Testocommento"/>
    <w:link w:val="SoggettocommentoCarattere"/>
    <w:uiPriority w:val="99"/>
    <w:semiHidden/>
    <w:unhideWhenUsed/>
    <w:rsid w:val="00FC6C7F"/>
    <w:rPr>
      <w:b/>
      <w:bCs/>
    </w:rPr>
  </w:style>
  <w:style w:type="character" w:customStyle="1" w:styleId="SoggettocommentoCarattere">
    <w:name w:val="Soggetto commento Carattere"/>
    <w:basedOn w:val="TestocommentoCarattere"/>
    <w:link w:val="Soggettocommento"/>
    <w:uiPriority w:val="99"/>
    <w:semiHidden/>
    <w:rsid w:val="00FC6C7F"/>
    <w:rPr>
      <w:b/>
      <w:bCs/>
      <w:sz w:val="20"/>
      <w:szCs w:val="20"/>
    </w:rPr>
  </w:style>
  <w:style w:type="paragraph" w:customStyle="1" w:styleId="NormalSpaceTM">
    <w:name w:val="Normal Space TM"/>
    <w:basedOn w:val="Normale"/>
    <w:qFormat/>
    <w:rsid w:val="000C61FA"/>
    <w:pPr>
      <w:tabs>
        <w:tab w:val="left" w:pos="284"/>
        <w:tab w:val="left" w:pos="851"/>
        <w:tab w:val="left" w:pos="1701"/>
        <w:tab w:val="left" w:pos="2552"/>
        <w:tab w:val="left" w:pos="3402"/>
        <w:tab w:val="left" w:pos="4253"/>
        <w:tab w:val="left" w:pos="5103"/>
        <w:tab w:val="left" w:pos="5954"/>
        <w:tab w:val="left" w:pos="6804"/>
        <w:tab w:val="left" w:pos="7655"/>
        <w:tab w:val="right" w:pos="8505"/>
      </w:tabs>
      <w:spacing w:before="120" w:after="0" w:line="240" w:lineRule="auto"/>
    </w:pPr>
    <w:rPr>
      <w:rFonts w:ascii="Riforma LL" w:hAnsi="Riforma LL"/>
      <w:kern w:val="20"/>
      <w:sz w:val="20"/>
      <w:szCs w:val="20"/>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202012">
      <w:bodyDiv w:val="1"/>
      <w:marLeft w:val="0"/>
      <w:marRight w:val="0"/>
      <w:marTop w:val="0"/>
      <w:marBottom w:val="0"/>
      <w:divBdr>
        <w:top w:val="none" w:sz="0" w:space="0" w:color="auto"/>
        <w:left w:val="none" w:sz="0" w:space="0" w:color="auto"/>
        <w:bottom w:val="none" w:sz="0" w:space="0" w:color="auto"/>
        <w:right w:val="none" w:sz="0" w:space="0" w:color="auto"/>
      </w:divBdr>
    </w:div>
    <w:div w:id="317659162">
      <w:bodyDiv w:val="1"/>
      <w:marLeft w:val="0"/>
      <w:marRight w:val="0"/>
      <w:marTop w:val="0"/>
      <w:marBottom w:val="0"/>
      <w:divBdr>
        <w:top w:val="none" w:sz="0" w:space="0" w:color="auto"/>
        <w:left w:val="none" w:sz="0" w:space="0" w:color="auto"/>
        <w:bottom w:val="none" w:sz="0" w:space="0" w:color="auto"/>
        <w:right w:val="none" w:sz="0" w:space="0" w:color="auto"/>
      </w:divBdr>
    </w:div>
    <w:div w:id="347946914">
      <w:bodyDiv w:val="1"/>
      <w:marLeft w:val="0"/>
      <w:marRight w:val="0"/>
      <w:marTop w:val="0"/>
      <w:marBottom w:val="0"/>
      <w:divBdr>
        <w:top w:val="none" w:sz="0" w:space="0" w:color="auto"/>
        <w:left w:val="none" w:sz="0" w:space="0" w:color="auto"/>
        <w:bottom w:val="none" w:sz="0" w:space="0" w:color="auto"/>
        <w:right w:val="none" w:sz="0" w:space="0" w:color="auto"/>
      </w:divBdr>
    </w:div>
    <w:div w:id="528690176">
      <w:bodyDiv w:val="1"/>
      <w:marLeft w:val="0"/>
      <w:marRight w:val="0"/>
      <w:marTop w:val="0"/>
      <w:marBottom w:val="0"/>
      <w:divBdr>
        <w:top w:val="none" w:sz="0" w:space="0" w:color="auto"/>
        <w:left w:val="none" w:sz="0" w:space="0" w:color="auto"/>
        <w:bottom w:val="none" w:sz="0" w:space="0" w:color="auto"/>
        <w:right w:val="none" w:sz="0" w:space="0" w:color="auto"/>
      </w:divBdr>
    </w:div>
    <w:div w:id="534120565">
      <w:bodyDiv w:val="1"/>
      <w:marLeft w:val="0"/>
      <w:marRight w:val="0"/>
      <w:marTop w:val="0"/>
      <w:marBottom w:val="0"/>
      <w:divBdr>
        <w:top w:val="none" w:sz="0" w:space="0" w:color="auto"/>
        <w:left w:val="none" w:sz="0" w:space="0" w:color="auto"/>
        <w:bottom w:val="none" w:sz="0" w:space="0" w:color="auto"/>
        <w:right w:val="none" w:sz="0" w:space="0" w:color="auto"/>
      </w:divBdr>
    </w:div>
    <w:div w:id="629211673">
      <w:bodyDiv w:val="1"/>
      <w:marLeft w:val="0"/>
      <w:marRight w:val="0"/>
      <w:marTop w:val="0"/>
      <w:marBottom w:val="0"/>
      <w:divBdr>
        <w:top w:val="none" w:sz="0" w:space="0" w:color="auto"/>
        <w:left w:val="none" w:sz="0" w:space="0" w:color="auto"/>
        <w:bottom w:val="none" w:sz="0" w:space="0" w:color="auto"/>
        <w:right w:val="none" w:sz="0" w:space="0" w:color="auto"/>
      </w:divBdr>
    </w:div>
    <w:div w:id="711269740">
      <w:bodyDiv w:val="1"/>
      <w:marLeft w:val="0"/>
      <w:marRight w:val="0"/>
      <w:marTop w:val="0"/>
      <w:marBottom w:val="0"/>
      <w:divBdr>
        <w:top w:val="none" w:sz="0" w:space="0" w:color="auto"/>
        <w:left w:val="none" w:sz="0" w:space="0" w:color="auto"/>
        <w:bottom w:val="none" w:sz="0" w:space="0" w:color="auto"/>
        <w:right w:val="none" w:sz="0" w:space="0" w:color="auto"/>
      </w:divBdr>
    </w:div>
    <w:div w:id="862281672">
      <w:bodyDiv w:val="1"/>
      <w:marLeft w:val="0"/>
      <w:marRight w:val="0"/>
      <w:marTop w:val="0"/>
      <w:marBottom w:val="0"/>
      <w:divBdr>
        <w:top w:val="none" w:sz="0" w:space="0" w:color="auto"/>
        <w:left w:val="none" w:sz="0" w:space="0" w:color="auto"/>
        <w:bottom w:val="none" w:sz="0" w:space="0" w:color="auto"/>
        <w:right w:val="none" w:sz="0" w:space="0" w:color="auto"/>
      </w:divBdr>
    </w:div>
    <w:div w:id="1026174649">
      <w:bodyDiv w:val="1"/>
      <w:marLeft w:val="0"/>
      <w:marRight w:val="0"/>
      <w:marTop w:val="0"/>
      <w:marBottom w:val="0"/>
      <w:divBdr>
        <w:top w:val="none" w:sz="0" w:space="0" w:color="auto"/>
        <w:left w:val="none" w:sz="0" w:space="0" w:color="auto"/>
        <w:bottom w:val="none" w:sz="0" w:space="0" w:color="auto"/>
        <w:right w:val="none" w:sz="0" w:space="0" w:color="auto"/>
      </w:divBdr>
    </w:div>
    <w:div w:id="1428885821">
      <w:bodyDiv w:val="1"/>
      <w:marLeft w:val="0"/>
      <w:marRight w:val="0"/>
      <w:marTop w:val="0"/>
      <w:marBottom w:val="0"/>
      <w:divBdr>
        <w:top w:val="none" w:sz="0" w:space="0" w:color="auto"/>
        <w:left w:val="none" w:sz="0" w:space="0" w:color="auto"/>
        <w:bottom w:val="none" w:sz="0" w:space="0" w:color="auto"/>
        <w:right w:val="none" w:sz="0" w:space="0" w:color="auto"/>
      </w:divBdr>
    </w:div>
    <w:div w:id="1516993249">
      <w:bodyDiv w:val="1"/>
      <w:marLeft w:val="0"/>
      <w:marRight w:val="0"/>
      <w:marTop w:val="0"/>
      <w:marBottom w:val="0"/>
      <w:divBdr>
        <w:top w:val="none" w:sz="0" w:space="0" w:color="auto"/>
        <w:left w:val="none" w:sz="0" w:space="0" w:color="auto"/>
        <w:bottom w:val="none" w:sz="0" w:space="0" w:color="auto"/>
        <w:right w:val="none" w:sz="0" w:space="0" w:color="auto"/>
      </w:divBdr>
    </w:div>
    <w:div w:id="1639647819">
      <w:bodyDiv w:val="1"/>
      <w:marLeft w:val="0"/>
      <w:marRight w:val="0"/>
      <w:marTop w:val="0"/>
      <w:marBottom w:val="0"/>
      <w:divBdr>
        <w:top w:val="none" w:sz="0" w:space="0" w:color="auto"/>
        <w:left w:val="none" w:sz="0" w:space="0" w:color="auto"/>
        <w:bottom w:val="none" w:sz="0" w:space="0" w:color="auto"/>
        <w:right w:val="none" w:sz="0" w:space="0" w:color="auto"/>
      </w:divBdr>
    </w:div>
    <w:div w:id="1648170989">
      <w:bodyDiv w:val="1"/>
      <w:marLeft w:val="0"/>
      <w:marRight w:val="0"/>
      <w:marTop w:val="0"/>
      <w:marBottom w:val="0"/>
      <w:divBdr>
        <w:top w:val="none" w:sz="0" w:space="0" w:color="auto"/>
        <w:left w:val="none" w:sz="0" w:space="0" w:color="auto"/>
        <w:bottom w:val="none" w:sz="0" w:space="0" w:color="auto"/>
        <w:right w:val="none" w:sz="0" w:space="0" w:color="auto"/>
      </w:divBdr>
    </w:div>
    <w:div w:id="1725760656">
      <w:bodyDiv w:val="1"/>
      <w:marLeft w:val="0"/>
      <w:marRight w:val="0"/>
      <w:marTop w:val="0"/>
      <w:marBottom w:val="0"/>
      <w:divBdr>
        <w:top w:val="none" w:sz="0" w:space="0" w:color="auto"/>
        <w:left w:val="none" w:sz="0" w:space="0" w:color="auto"/>
        <w:bottom w:val="none" w:sz="0" w:space="0" w:color="auto"/>
        <w:right w:val="none" w:sz="0" w:space="0" w:color="auto"/>
      </w:divBdr>
    </w:div>
    <w:div w:id="1738939265">
      <w:bodyDiv w:val="1"/>
      <w:marLeft w:val="0"/>
      <w:marRight w:val="0"/>
      <w:marTop w:val="0"/>
      <w:marBottom w:val="0"/>
      <w:divBdr>
        <w:top w:val="none" w:sz="0" w:space="0" w:color="auto"/>
        <w:left w:val="none" w:sz="0" w:space="0" w:color="auto"/>
        <w:bottom w:val="none" w:sz="0" w:space="0" w:color="auto"/>
        <w:right w:val="none" w:sz="0" w:space="0" w:color="auto"/>
      </w:divBdr>
    </w:div>
    <w:div w:id="199048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prestini@comune.brescia.i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up@bresciamusei.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clara.cervia@clp1968.it"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raimondi@bresciamusei.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6ae1104-2084-46c2-94e8-fb18143a54c8" xsi:nil="true"/>
    <lcf76f155ced4ddcb4097134ff3c332f xmlns="e51cac17-9d3b-42cf-aa66-1c7ce94de29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7" ma:contentTypeDescription="Creare un nuovo documento." ma:contentTypeScope="" ma:versionID="afaafb9a0146e3717654b88583209c92">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a27f49e03307e7948f82c8706441d6fd"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9C8695-DC2A-43B6-A8BB-5FCF3DBBD5F8}">
  <ds:schemaRefs>
    <ds:schemaRef ds:uri="http://schemas.microsoft.com/sharepoint/v3/contenttype/forms"/>
  </ds:schemaRefs>
</ds:datastoreItem>
</file>

<file path=customXml/itemProps2.xml><?xml version="1.0" encoding="utf-8"?>
<ds:datastoreItem xmlns:ds="http://schemas.openxmlformats.org/officeDocument/2006/customXml" ds:itemID="{56612566-39F2-455F-B0E4-DE4A615BD903}">
  <ds:schemaRefs>
    <ds:schemaRef ds:uri="http://schemas.microsoft.com/office/2006/metadata/properties"/>
    <ds:schemaRef ds:uri="http://schemas.microsoft.com/office/infopath/2007/PartnerControls"/>
    <ds:schemaRef ds:uri="e6ae1104-2084-46c2-94e8-fb18143a54c8"/>
    <ds:schemaRef ds:uri="e51cac17-9d3b-42cf-aa66-1c7ce94de299"/>
  </ds:schemaRefs>
</ds:datastoreItem>
</file>

<file path=customXml/itemProps3.xml><?xml version="1.0" encoding="utf-8"?>
<ds:datastoreItem xmlns:ds="http://schemas.openxmlformats.org/officeDocument/2006/customXml" ds:itemID="{9B766694-DED9-1443-A158-85865263C5D0}">
  <ds:schemaRefs>
    <ds:schemaRef ds:uri="http://schemas.openxmlformats.org/officeDocument/2006/bibliography"/>
  </ds:schemaRefs>
</ds:datastoreItem>
</file>

<file path=customXml/itemProps4.xml><?xml version="1.0" encoding="utf-8"?>
<ds:datastoreItem xmlns:ds="http://schemas.openxmlformats.org/officeDocument/2006/customXml" ds:itemID="{AD3B2822-B56F-4658-88ED-EF0820B31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2701</Words>
  <Characters>15398</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 Melloni</dc:creator>
  <cp:keywords/>
  <dc:description/>
  <cp:lastModifiedBy>Francesca Raimondi</cp:lastModifiedBy>
  <cp:revision>3</cp:revision>
  <cp:lastPrinted>2023-12-13T09:00:00Z</cp:lastPrinted>
  <dcterms:created xsi:type="dcterms:W3CDTF">2023-12-14T11:51:00Z</dcterms:created>
  <dcterms:modified xsi:type="dcterms:W3CDTF">2023-12-14T11:59:00Z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0x010100CEE2951FC9A8954D98E2686339B094D3</vt:lpwstr>
  </property>
  <property fmtid="{D5CDD505-2E9C-101B-9397-08002B2CF9AE}" pid="3" name="MediaServiceImageTags">
    <vt:lpwstr/>
  </property>
</Properties>
</file>