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AAE4" w14:textId="6069F776" w:rsidR="00B178D0" w:rsidRPr="00B178D0" w:rsidRDefault="00B178D0" w:rsidP="00FA179D">
      <w:pPr>
        <w:spacing w:after="0"/>
        <w:jc w:val="center"/>
        <w:rPr>
          <w:b/>
          <w:bCs/>
          <w:sz w:val="28"/>
          <w:szCs w:val="28"/>
        </w:rPr>
      </w:pPr>
      <w:r w:rsidRPr="00B178D0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C475C35" wp14:editId="3656276E">
            <wp:extent cx="1440000" cy="1219622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1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5183" w14:textId="77777777" w:rsidR="00B178D0" w:rsidRPr="00B178D0" w:rsidRDefault="00B178D0" w:rsidP="00FA179D">
      <w:pPr>
        <w:spacing w:after="0"/>
        <w:jc w:val="center"/>
        <w:rPr>
          <w:b/>
          <w:bCs/>
          <w:sz w:val="28"/>
          <w:szCs w:val="28"/>
        </w:rPr>
      </w:pPr>
    </w:p>
    <w:p w14:paraId="178E0184" w14:textId="77777777" w:rsidR="00B178D0" w:rsidRPr="00B178D0" w:rsidRDefault="00B178D0" w:rsidP="00FA179D">
      <w:pPr>
        <w:spacing w:after="0"/>
        <w:jc w:val="center"/>
        <w:rPr>
          <w:b/>
          <w:bCs/>
          <w:sz w:val="28"/>
          <w:szCs w:val="28"/>
        </w:rPr>
      </w:pPr>
    </w:p>
    <w:p w14:paraId="13A00608" w14:textId="39083ADE" w:rsidR="002A2158" w:rsidRDefault="002135E7" w:rsidP="00FA179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MILANO | PINACOTECA AMBROSIANA</w:t>
      </w:r>
    </w:p>
    <w:p w14:paraId="0BC7204E" w14:textId="712F1904" w:rsidR="002135E7" w:rsidRDefault="002135E7" w:rsidP="00FA179D">
      <w:pPr>
        <w:spacing w:after="0"/>
        <w:jc w:val="center"/>
        <w:rPr>
          <w:b/>
          <w:bCs/>
          <w:sz w:val="28"/>
          <w:szCs w:val="28"/>
        </w:rPr>
      </w:pPr>
    </w:p>
    <w:p w14:paraId="1A6B002B" w14:textId="6D941F94" w:rsidR="002135E7" w:rsidRPr="00574D2B" w:rsidRDefault="002135E7" w:rsidP="00FA179D">
      <w:pPr>
        <w:spacing w:after="0"/>
        <w:jc w:val="center"/>
        <w:rPr>
          <w:b/>
          <w:bCs/>
          <w:sz w:val="32"/>
          <w:szCs w:val="32"/>
        </w:rPr>
      </w:pPr>
      <w:r w:rsidRPr="00574D2B">
        <w:rPr>
          <w:b/>
          <w:bCs/>
          <w:sz w:val="32"/>
          <w:szCs w:val="32"/>
        </w:rPr>
        <w:t>IL NUOVO ALLESTIMENTO</w:t>
      </w:r>
    </w:p>
    <w:p w14:paraId="668C5983" w14:textId="256614EB" w:rsidR="002135E7" w:rsidRPr="00574D2B" w:rsidRDefault="002135E7" w:rsidP="00FA179D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574D2B">
        <w:rPr>
          <w:b/>
          <w:bCs/>
          <w:sz w:val="32"/>
          <w:szCs w:val="32"/>
        </w:rPr>
        <w:t>DELL’</w:t>
      </w:r>
      <w:r w:rsidRPr="00574D2B">
        <w:rPr>
          <w:b/>
          <w:bCs/>
          <w:i/>
          <w:iCs/>
          <w:sz w:val="32"/>
          <w:szCs w:val="32"/>
        </w:rPr>
        <w:t>AULA LEONARDI</w:t>
      </w:r>
    </w:p>
    <w:p w14:paraId="1590F173" w14:textId="583D3A9C" w:rsidR="00FA179D" w:rsidRDefault="00FA179D" w:rsidP="00FA179D">
      <w:pPr>
        <w:spacing w:after="0"/>
        <w:jc w:val="center"/>
        <w:rPr>
          <w:sz w:val="28"/>
          <w:szCs w:val="28"/>
        </w:rPr>
      </w:pPr>
    </w:p>
    <w:p w14:paraId="6112A514" w14:textId="65BD7EA8" w:rsidR="00720ED7" w:rsidRDefault="002135E7" w:rsidP="001917F9">
      <w:pPr>
        <w:spacing w:after="0"/>
        <w:jc w:val="center"/>
        <w:rPr>
          <w:b/>
          <w:bCs/>
          <w:sz w:val="28"/>
          <w:szCs w:val="28"/>
        </w:rPr>
      </w:pPr>
      <w:r w:rsidRPr="00720ED7">
        <w:rPr>
          <w:b/>
          <w:bCs/>
          <w:sz w:val="28"/>
          <w:szCs w:val="28"/>
        </w:rPr>
        <w:t xml:space="preserve">Dal 27 ottobre 2021, la sala dedicata ai pittori leonardeschi </w:t>
      </w:r>
      <w:r w:rsidR="00720ED7" w:rsidRPr="00720ED7">
        <w:rPr>
          <w:b/>
          <w:bCs/>
          <w:sz w:val="28"/>
          <w:szCs w:val="28"/>
        </w:rPr>
        <w:t xml:space="preserve">accoglierà il </w:t>
      </w:r>
      <w:r w:rsidR="00720ED7" w:rsidRPr="00720ED7">
        <w:rPr>
          <w:b/>
          <w:bCs/>
          <w:i/>
          <w:iCs/>
          <w:sz w:val="28"/>
          <w:szCs w:val="28"/>
        </w:rPr>
        <w:t>Musico</w:t>
      </w:r>
      <w:r w:rsidR="00720ED7" w:rsidRPr="00720ED7">
        <w:rPr>
          <w:b/>
          <w:bCs/>
          <w:sz w:val="28"/>
          <w:szCs w:val="28"/>
        </w:rPr>
        <w:t xml:space="preserve"> di Leonardo da Vinci, unica opera su tavola del maestro fiorentino rimasta a Milano.</w:t>
      </w:r>
    </w:p>
    <w:p w14:paraId="63F297A5" w14:textId="38BF3766" w:rsidR="00720ED7" w:rsidRDefault="00720ED7" w:rsidP="00B178D0">
      <w:pPr>
        <w:spacing w:after="120"/>
        <w:jc w:val="both"/>
        <w:rPr>
          <w:b/>
          <w:bCs/>
          <w:sz w:val="28"/>
          <w:szCs w:val="28"/>
        </w:rPr>
      </w:pPr>
    </w:p>
    <w:p w14:paraId="1ABD094B" w14:textId="71ACAF4F" w:rsidR="001917F9" w:rsidRDefault="001917F9" w:rsidP="00B178D0">
      <w:pPr>
        <w:spacing w:after="120"/>
        <w:jc w:val="both"/>
        <w:rPr>
          <w:b/>
          <w:bCs/>
          <w:sz w:val="28"/>
          <w:szCs w:val="28"/>
        </w:rPr>
      </w:pPr>
    </w:p>
    <w:p w14:paraId="449A56BE" w14:textId="77777777" w:rsidR="001917F9" w:rsidRDefault="001917F9" w:rsidP="00B178D0">
      <w:pPr>
        <w:spacing w:after="120"/>
        <w:jc w:val="both"/>
        <w:rPr>
          <w:b/>
          <w:bCs/>
          <w:sz w:val="28"/>
          <w:szCs w:val="28"/>
        </w:rPr>
      </w:pPr>
    </w:p>
    <w:p w14:paraId="37339814" w14:textId="7FE5E0FA" w:rsidR="00720ED7" w:rsidRDefault="00253D13" w:rsidP="00B178D0">
      <w:pPr>
        <w:spacing w:after="120"/>
        <w:jc w:val="both"/>
        <w:rPr>
          <w:sz w:val="24"/>
          <w:szCs w:val="24"/>
        </w:rPr>
      </w:pPr>
      <w:r w:rsidRPr="00253D13">
        <w:rPr>
          <w:b/>
          <w:sz w:val="24"/>
          <w:szCs w:val="24"/>
        </w:rPr>
        <w:t>La</w:t>
      </w:r>
      <w:r w:rsidR="00720ED7" w:rsidRPr="00253D13">
        <w:rPr>
          <w:b/>
          <w:bCs/>
          <w:sz w:val="24"/>
          <w:szCs w:val="24"/>
        </w:rPr>
        <w:t xml:space="preserve"> Pinacoteca</w:t>
      </w:r>
      <w:r w:rsidR="00720ED7" w:rsidRPr="00574D2B">
        <w:rPr>
          <w:b/>
          <w:bCs/>
          <w:sz w:val="24"/>
          <w:szCs w:val="24"/>
        </w:rPr>
        <w:t xml:space="preserve"> </w:t>
      </w:r>
      <w:r w:rsidR="00B178D0" w:rsidRPr="00574D2B">
        <w:rPr>
          <w:b/>
          <w:bCs/>
          <w:sz w:val="24"/>
          <w:szCs w:val="24"/>
        </w:rPr>
        <w:t>A</w:t>
      </w:r>
      <w:r w:rsidR="00720ED7" w:rsidRPr="00574D2B">
        <w:rPr>
          <w:b/>
          <w:bCs/>
          <w:sz w:val="24"/>
          <w:szCs w:val="24"/>
        </w:rPr>
        <w:t xml:space="preserve">mbrosiana </w:t>
      </w:r>
      <w:r w:rsidR="00EE2EF2" w:rsidRPr="00574D2B">
        <w:rPr>
          <w:b/>
          <w:bCs/>
          <w:sz w:val="24"/>
          <w:szCs w:val="24"/>
        </w:rPr>
        <w:t xml:space="preserve">di Milano presenta </w:t>
      </w:r>
      <w:r w:rsidR="00720ED7" w:rsidRPr="00574D2B">
        <w:rPr>
          <w:b/>
          <w:bCs/>
          <w:sz w:val="24"/>
          <w:szCs w:val="24"/>
        </w:rPr>
        <w:t>il nuovo allestimento dell’</w:t>
      </w:r>
      <w:r w:rsidR="00720ED7" w:rsidRPr="00574D2B">
        <w:rPr>
          <w:b/>
          <w:bCs/>
          <w:i/>
          <w:iCs/>
          <w:sz w:val="24"/>
          <w:szCs w:val="24"/>
        </w:rPr>
        <w:t xml:space="preserve">Aula </w:t>
      </w:r>
      <w:r w:rsidR="00953D64" w:rsidRPr="00574D2B">
        <w:rPr>
          <w:b/>
          <w:bCs/>
          <w:i/>
          <w:iCs/>
          <w:sz w:val="24"/>
          <w:szCs w:val="24"/>
        </w:rPr>
        <w:t>Leonardi</w:t>
      </w:r>
      <w:r w:rsidR="00EE2EF2" w:rsidRPr="00574D2B">
        <w:rPr>
          <w:b/>
          <w:bCs/>
          <w:sz w:val="24"/>
          <w:szCs w:val="24"/>
        </w:rPr>
        <w:t xml:space="preserve">, la sala che conserva le opere dei pittori leonardeschi, </w:t>
      </w:r>
      <w:r w:rsidR="00BD4884">
        <w:rPr>
          <w:b/>
          <w:bCs/>
          <w:sz w:val="24"/>
          <w:szCs w:val="24"/>
        </w:rPr>
        <w:t>d</w:t>
      </w:r>
      <w:r w:rsidR="00EE2EF2" w:rsidRPr="00574D2B">
        <w:rPr>
          <w:b/>
          <w:bCs/>
          <w:sz w:val="24"/>
          <w:szCs w:val="24"/>
        </w:rPr>
        <w:t>al Salai</w:t>
      </w:r>
      <w:r w:rsidR="00BD4884">
        <w:rPr>
          <w:b/>
          <w:bCs/>
          <w:sz w:val="24"/>
          <w:szCs w:val="24"/>
        </w:rPr>
        <w:t xml:space="preserve"> </w:t>
      </w:r>
      <w:r w:rsidR="00EE2EF2" w:rsidRPr="00574D2B">
        <w:rPr>
          <w:b/>
          <w:bCs/>
          <w:sz w:val="24"/>
          <w:szCs w:val="24"/>
        </w:rPr>
        <w:t xml:space="preserve">a Giovanni Antonio Boltraffio </w:t>
      </w:r>
      <w:r w:rsidR="00BD4884">
        <w:rPr>
          <w:b/>
          <w:bCs/>
          <w:sz w:val="24"/>
          <w:szCs w:val="24"/>
        </w:rPr>
        <w:t>fino a</w:t>
      </w:r>
      <w:r w:rsidR="00BD4884" w:rsidRPr="00574D2B">
        <w:rPr>
          <w:b/>
          <w:bCs/>
          <w:sz w:val="24"/>
          <w:szCs w:val="24"/>
        </w:rPr>
        <w:t xml:space="preserve"> Bernardino Luini</w:t>
      </w:r>
      <w:r w:rsidR="00EE2EF2" w:rsidRPr="00574D2B">
        <w:rPr>
          <w:b/>
          <w:bCs/>
          <w:sz w:val="24"/>
          <w:szCs w:val="24"/>
        </w:rPr>
        <w:t>.</w:t>
      </w:r>
    </w:p>
    <w:p w14:paraId="7C3D2B1F" w14:textId="77777777" w:rsidR="00574D2B" w:rsidRDefault="00EE2EF2" w:rsidP="00EE2EF2">
      <w:pPr>
        <w:spacing w:after="120"/>
        <w:jc w:val="both"/>
        <w:rPr>
          <w:sz w:val="24"/>
          <w:szCs w:val="24"/>
        </w:rPr>
      </w:pPr>
      <w:r w:rsidRPr="00574D2B">
        <w:rPr>
          <w:b/>
          <w:bCs/>
          <w:sz w:val="24"/>
          <w:szCs w:val="24"/>
        </w:rPr>
        <w:t xml:space="preserve">Dal 27 ottobre 2021, la rinnovata </w:t>
      </w:r>
      <w:r w:rsidRPr="00574D2B">
        <w:rPr>
          <w:b/>
          <w:bCs/>
          <w:i/>
          <w:iCs/>
          <w:sz w:val="24"/>
          <w:szCs w:val="24"/>
        </w:rPr>
        <w:t xml:space="preserve">Aula </w:t>
      </w:r>
      <w:r w:rsidR="00953D64" w:rsidRPr="00574D2B">
        <w:rPr>
          <w:b/>
          <w:bCs/>
          <w:i/>
          <w:iCs/>
          <w:sz w:val="24"/>
          <w:szCs w:val="24"/>
        </w:rPr>
        <w:t>Leonardi</w:t>
      </w:r>
      <w:r w:rsidR="00953D64" w:rsidRPr="00574D2B">
        <w:rPr>
          <w:b/>
          <w:bCs/>
          <w:sz w:val="24"/>
          <w:szCs w:val="24"/>
        </w:rPr>
        <w:t xml:space="preserve"> </w:t>
      </w:r>
      <w:r w:rsidRPr="00574D2B">
        <w:rPr>
          <w:b/>
          <w:bCs/>
          <w:sz w:val="24"/>
          <w:szCs w:val="24"/>
        </w:rPr>
        <w:t xml:space="preserve">ospiterà anche </w:t>
      </w:r>
      <w:r w:rsidRPr="00574D2B">
        <w:rPr>
          <w:b/>
          <w:bCs/>
          <w:i/>
          <w:iCs/>
          <w:sz w:val="24"/>
          <w:szCs w:val="24"/>
        </w:rPr>
        <w:t>Il Musico</w:t>
      </w:r>
      <w:r w:rsidRPr="00574D2B">
        <w:rPr>
          <w:b/>
          <w:bCs/>
          <w:sz w:val="24"/>
          <w:szCs w:val="24"/>
        </w:rPr>
        <w:t xml:space="preserve"> di Leonardo da Vinci</w:t>
      </w:r>
      <w:r>
        <w:rPr>
          <w:sz w:val="24"/>
          <w:szCs w:val="24"/>
        </w:rPr>
        <w:t xml:space="preserve">, </w:t>
      </w:r>
      <w:r w:rsidRPr="00574D2B">
        <w:rPr>
          <w:b/>
          <w:bCs/>
          <w:sz w:val="24"/>
          <w:szCs w:val="24"/>
        </w:rPr>
        <w:t>l’unica opera su tavola del maestro fiorentino rimasta a Milano.</w:t>
      </w:r>
      <w:r w:rsidRPr="00EE2EF2">
        <w:rPr>
          <w:sz w:val="24"/>
          <w:szCs w:val="24"/>
        </w:rPr>
        <w:t xml:space="preserve"> </w:t>
      </w:r>
    </w:p>
    <w:p w14:paraId="429CD394" w14:textId="0C535D44" w:rsidR="00EE2EF2" w:rsidRDefault="00EE2EF2" w:rsidP="00EE2EF2">
      <w:pPr>
        <w:spacing w:after="120"/>
        <w:jc w:val="both"/>
        <w:rPr>
          <w:sz w:val="24"/>
          <w:szCs w:val="24"/>
        </w:rPr>
      </w:pPr>
      <w:r w:rsidRPr="00EE2EF2">
        <w:rPr>
          <w:sz w:val="24"/>
          <w:szCs w:val="24"/>
        </w:rPr>
        <w:t>Per garantire la migliore conservazione</w:t>
      </w:r>
      <w:r>
        <w:rPr>
          <w:sz w:val="24"/>
          <w:szCs w:val="24"/>
        </w:rPr>
        <w:t xml:space="preserve">, </w:t>
      </w:r>
      <w:r w:rsidRPr="00EE2EF2">
        <w:rPr>
          <w:sz w:val="24"/>
          <w:szCs w:val="24"/>
        </w:rPr>
        <w:t xml:space="preserve">protezione e fruizione </w:t>
      </w:r>
      <w:r>
        <w:rPr>
          <w:sz w:val="24"/>
          <w:szCs w:val="24"/>
        </w:rPr>
        <w:t xml:space="preserve">del capolavoro leonardesco </w:t>
      </w:r>
      <w:r w:rsidRPr="00EE2EF2">
        <w:rPr>
          <w:sz w:val="24"/>
          <w:szCs w:val="24"/>
        </w:rPr>
        <w:t xml:space="preserve">si è </w:t>
      </w:r>
      <w:r w:rsidR="00253D13">
        <w:rPr>
          <w:sz w:val="24"/>
          <w:szCs w:val="24"/>
        </w:rPr>
        <w:t>costruita</w:t>
      </w:r>
      <w:r w:rsidRPr="00EE2EF2">
        <w:rPr>
          <w:sz w:val="24"/>
          <w:szCs w:val="24"/>
        </w:rPr>
        <w:t xml:space="preserve"> una nuova grande teca</w:t>
      </w:r>
      <w:r>
        <w:rPr>
          <w:sz w:val="24"/>
          <w:szCs w:val="24"/>
        </w:rPr>
        <w:t>. i</w:t>
      </w:r>
      <w:r w:rsidRPr="00EE2EF2">
        <w:rPr>
          <w:sz w:val="24"/>
          <w:szCs w:val="24"/>
        </w:rPr>
        <w:t xml:space="preserve">l dipinto è stato racchiuso in un </w:t>
      </w:r>
      <w:r w:rsidRPr="00EE2EF2">
        <w:rPr>
          <w:i/>
          <w:iCs/>
          <w:sz w:val="24"/>
          <w:szCs w:val="24"/>
        </w:rPr>
        <w:t>climaframe</w:t>
      </w:r>
      <w:r w:rsidRPr="00EE2EF2">
        <w:rPr>
          <w:sz w:val="24"/>
          <w:szCs w:val="24"/>
        </w:rPr>
        <w:t>, dotato di dispositivi elettronici che consentono una continua rilevazione della temperatura e dell’umidità relativa.</w:t>
      </w:r>
    </w:p>
    <w:p w14:paraId="08C86C16" w14:textId="6F0D7C3D" w:rsidR="00E75BA3" w:rsidRDefault="00E75BA3" w:rsidP="00E75BA3">
      <w:pPr>
        <w:spacing w:after="120"/>
        <w:jc w:val="both"/>
        <w:rPr>
          <w:sz w:val="24"/>
          <w:szCs w:val="24"/>
        </w:rPr>
      </w:pPr>
      <w:r w:rsidRPr="00E75BA3">
        <w:rPr>
          <w:sz w:val="24"/>
          <w:szCs w:val="24"/>
        </w:rPr>
        <w:t>Gli interventi sono stati realizzati grazie al sostegno di Intesa Sanpaolo</w:t>
      </w:r>
      <w:r w:rsidR="00405723">
        <w:rPr>
          <w:sz w:val="24"/>
          <w:szCs w:val="24"/>
        </w:rPr>
        <w:t xml:space="preserve"> e Fonda</w:t>
      </w:r>
      <w:r w:rsidR="00763B3B">
        <w:rPr>
          <w:sz w:val="24"/>
          <w:szCs w:val="24"/>
        </w:rPr>
        <w:t>z</w:t>
      </w:r>
      <w:r w:rsidR="00405723">
        <w:rPr>
          <w:sz w:val="24"/>
          <w:szCs w:val="24"/>
        </w:rPr>
        <w:t xml:space="preserve">ione </w:t>
      </w:r>
      <w:r w:rsidR="00763B3B">
        <w:rPr>
          <w:sz w:val="24"/>
          <w:szCs w:val="24"/>
        </w:rPr>
        <w:t xml:space="preserve">UBI Banca Popolare Commercio &amp; Industria </w:t>
      </w:r>
      <w:r w:rsidR="004D7139">
        <w:rPr>
          <w:sz w:val="24"/>
          <w:szCs w:val="24"/>
        </w:rPr>
        <w:t>ONLUS</w:t>
      </w:r>
      <w:r w:rsidR="00763B3B">
        <w:rPr>
          <w:sz w:val="24"/>
          <w:szCs w:val="24"/>
        </w:rPr>
        <w:t>.</w:t>
      </w:r>
    </w:p>
    <w:p w14:paraId="45E3DC10" w14:textId="7AA19102" w:rsidR="00A04E4B" w:rsidRPr="009843F7" w:rsidRDefault="00A04E4B" w:rsidP="00E75BA3">
      <w:pPr>
        <w:spacing w:after="120"/>
        <w:jc w:val="both"/>
        <w:rPr>
          <w:i/>
          <w:sz w:val="24"/>
          <w:szCs w:val="24"/>
        </w:rPr>
      </w:pPr>
      <w:r w:rsidRPr="009843F7">
        <w:rPr>
          <w:i/>
          <w:sz w:val="24"/>
          <w:szCs w:val="24"/>
        </w:rPr>
        <w:t xml:space="preserve">“Il Musico – </w:t>
      </w:r>
      <w:r w:rsidRPr="009843F7">
        <w:rPr>
          <w:sz w:val="24"/>
          <w:szCs w:val="24"/>
        </w:rPr>
        <w:t xml:space="preserve">afferma monsignor </w:t>
      </w:r>
      <w:r w:rsidRPr="009843F7">
        <w:rPr>
          <w:b/>
          <w:sz w:val="24"/>
          <w:szCs w:val="24"/>
        </w:rPr>
        <w:t>Alberto Rocca</w:t>
      </w:r>
      <w:r w:rsidRPr="009843F7">
        <w:rPr>
          <w:sz w:val="24"/>
          <w:szCs w:val="24"/>
        </w:rPr>
        <w:t>, direttore della Pinacoteca Ambrosiana</w:t>
      </w:r>
      <w:r w:rsidRPr="009843F7">
        <w:rPr>
          <w:i/>
          <w:sz w:val="24"/>
          <w:szCs w:val="24"/>
        </w:rPr>
        <w:t xml:space="preserve"> - è stato collocato in una teca, nuova per concezione e tecnologia, nella sala che un tempo fu l’Oratorio di Santa Corona, dove il maestro fu verosimilmente presente. Per una felice sorte, l’unico dipinto su tavola di Leonardo rimasto a Milano è collocato in quello che il maestro definì il “vero mezo di Milano”.</w:t>
      </w:r>
    </w:p>
    <w:p w14:paraId="10307C9B" w14:textId="34826320" w:rsidR="00953D64" w:rsidRPr="00953D64" w:rsidRDefault="00253D13" w:rsidP="00953D6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La storia di questa sala risale al</w:t>
      </w:r>
      <w:r w:rsidR="00953D64" w:rsidRPr="00953D64">
        <w:rPr>
          <w:sz w:val="24"/>
          <w:szCs w:val="24"/>
        </w:rPr>
        <w:t xml:space="preserve"> 1497</w:t>
      </w:r>
      <w:r>
        <w:rPr>
          <w:sz w:val="24"/>
          <w:szCs w:val="24"/>
        </w:rPr>
        <w:t xml:space="preserve"> quando</w:t>
      </w:r>
      <w:r w:rsidR="00953D64" w:rsidRPr="00953D64">
        <w:rPr>
          <w:sz w:val="24"/>
          <w:szCs w:val="24"/>
        </w:rPr>
        <w:t xml:space="preserve"> fu costituita la Congregazione di Santa Corona, una pia associazione di nobili milanesi, che aveva come finalità l’assistenza dei poveri, cui veniva distribuito pane e vino. Loro prima sede fu proprio l’edificio ora conosciuto come </w:t>
      </w:r>
      <w:r w:rsidR="00953D64" w:rsidRPr="00953D64">
        <w:rPr>
          <w:i/>
          <w:iCs/>
          <w:sz w:val="24"/>
          <w:szCs w:val="24"/>
        </w:rPr>
        <w:t>Aula Leonardi</w:t>
      </w:r>
      <w:r w:rsidR="00953D64" w:rsidRPr="00953D64">
        <w:rPr>
          <w:sz w:val="24"/>
          <w:szCs w:val="24"/>
        </w:rPr>
        <w:t xml:space="preserve">. Nel 1512, Santa Corona istituì una “spezieria” al fine di provvedere all’acquisto di medicinali per i bisognosi della città. Non è inverosimile che Leonardo da Vinci, cui dobbiamo i disegni delle piante delle chiese inferiore e superiore di San Sepolcro, abbia più volte visitato questo luogo. </w:t>
      </w:r>
    </w:p>
    <w:p w14:paraId="55A9CF59" w14:textId="77777777" w:rsidR="003E340F" w:rsidRDefault="003E340F" w:rsidP="00953D64">
      <w:pPr>
        <w:spacing w:after="120"/>
        <w:jc w:val="both"/>
        <w:rPr>
          <w:sz w:val="24"/>
          <w:szCs w:val="24"/>
        </w:rPr>
      </w:pPr>
    </w:p>
    <w:p w14:paraId="2F291296" w14:textId="77777777" w:rsidR="00953D64" w:rsidRPr="00953D64" w:rsidRDefault="00953D64" w:rsidP="00953D64">
      <w:pPr>
        <w:spacing w:after="120"/>
        <w:jc w:val="both"/>
        <w:rPr>
          <w:sz w:val="24"/>
          <w:szCs w:val="24"/>
        </w:rPr>
      </w:pPr>
      <w:r w:rsidRPr="00953D64">
        <w:rPr>
          <w:sz w:val="24"/>
          <w:szCs w:val="24"/>
        </w:rPr>
        <w:t xml:space="preserve">Tra il 1521 e il 1522, Bernardino Luini, con l’assistenza di collaboratori, eseguì l’affresco che ancora oggi domina la sala. Essendo la confraternita dedicata a Santa Corona, sulla parete venne raffigurata la scena di Cristo coronato di spine: alla volgare crudezza degli aguzzini si contrappone la maestosa e pacata pazienza di Cristo, il Rex Gloriae, come recita l’iscrizione che sovrasta l’opera. Il tema della corona di spine è reiterato sulle colonne e due corone di spine sono appese agli architravi del portico. Ai lati, inginocchiati in adorazione del Cristo, sono i dodici membri del consiglio della Congregazione di Santa Corona. </w:t>
      </w:r>
    </w:p>
    <w:p w14:paraId="5C9E0888" w14:textId="30F4C1E5" w:rsidR="00953D64" w:rsidRPr="002806FA" w:rsidRDefault="00953D64" w:rsidP="00953D64">
      <w:pPr>
        <w:spacing w:after="120"/>
        <w:jc w:val="both"/>
        <w:rPr>
          <w:sz w:val="24"/>
          <w:szCs w:val="24"/>
        </w:rPr>
      </w:pPr>
      <w:r w:rsidRPr="00953D64">
        <w:rPr>
          <w:sz w:val="24"/>
          <w:szCs w:val="24"/>
        </w:rPr>
        <w:t>A partire dal 1584, la sede divenne un oratorio riservato alle celebrazioni dell’adi</w:t>
      </w:r>
      <w:r w:rsidR="00253D13">
        <w:rPr>
          <w:sz w:val="24"/>
          <w:szCs w:val="24"/>
        </w:rPr>
        <w:t>acente chiesa di San Sepolcro, f</w:t>
      </w:r>
      <w:r w:rsidRPr="00953D64">
        <w:rPr>
          <w:sz w:val="24"/>
          <w:szCs w:val="24"/>
        </w:rPr>
        <w:t>ino agli inizi del XIX secolo, allorché venne acquistata dall’Ambrosiana e, da allora, assunse diverse denominazioni</w:t>
      </w:r>
      <w:r w:rsidR="00574D2B" w:rsidRPr="002806FA">
        <w:rPr>
          <w:sz w:val="24"/>
          <w:szCs w:val="24"/>
        </w:rPr>
        <w:t>,</w:t>
      </w:r>
      <w:r w:rsidRPr="00953D64">
        <w:rPr>
          <w:sz w:val="24"/>
          <w:szCs w:val="24"/>
        </w:rPr>
        <w:t xml:space="preserve"> </w:t>
      </w:r>
      <w:r w:rsidRPr="00953D64">
        <w:rPr>
          <w:i/>
          <w:iCs/>
          <w:sz w:val="24"/>
          <w:szCs w:val="24"/>
        </w:rPr>
        <w:t>Sala dell’Incoronazione, Sala del Cinquecento, Sala Luini</w:t>
      </w:r>
      <w:r w:rsidR="00574D2B" w:rsidRPr="002806FA">
        <w:rPr>
          <w:sz w:val="24"/>
          <w:szCs w:val="24"/>
        </w:rPr>
        <w:t>, fino al 20</w:t>
      </w:r>
      <w:r w:rsidR="00253D13">
        <w:rPr>
          <w:sz w:val="24"/>
          <w:szCs w:val="24"/>
        </w:rPr>
        <w:t xml:space="preserve">09 quando è stata rinominata </w:t>
      </w:r>
      <w:r w:rsidRPr="002806FA">
        <w:rPr>
          <w:i/>
          <w:iCs/>
          <w:sz w:val="24"/>
          <w:szCs w:val="24"/>
        </w:rPr>
        <w:t>Aula Leonardi</w:t>
      </w:r>
      <w:r w:rsidR="00574D2B" w:rsidRPr="002806FA">
        <w:rPr>
          <w:i/>
          <w:iCs/>
          <w:sz w:val="24"/>
          <w:szCs w:val="24"/>
        </w:rPr>
        <w:t>.</w:t>
      </w:r>
    </w:p>
    <w:p w14:paraId="0788E785" w14:textId="1B77955D" w:rsidR="00B178D0" w:rsidRPr="002806FA" w:rsidRDefault="00574D2B" w:rsidP="00B178D0">
      <w:pPr>
        <w:spacing w:after="120"/>
        <w:jc w:val="both"/>
        <w:rPr>
          <w:sz w:val="24"/>
          <w:szCs w:val="24"/>
        </w:rPr>
      </w:pPr>
      <w:r w:rsidRPr="002806FA">
        <w:rPr>
          <w:sz w:val="24"/>
          <w:szCs w:val="24"/>
        </w:rPr>
        <w:t xml:space="preserve">Milano, </w:t>
      </w:r>
      <w:r w:rsidR="003E340F">
        <w:rPr>
          <w:sz w:val="24"/>
          <w:szCs w:val="24"/>
        </w:rPr>
        <w:t xml:space="preserve">27 </w:t>
      </w:r>
      <w:r w:rsidRPr="002806FA">
        <w:rPr>
          <w:sz w:val="24"/>
          <w:szCs w:val="24"/>
        </w:rPr>
        <w:t>ottobre 2021</w:t>
      </w:r>
    </w:p>
    <w:p w14:paraId="33BA7C14" w14:textId="77777777" w:rsidR="002806FA" w:rsidRDefault="002806FA" w:rsidP="00B178D0">
      <w:pPr>
        <w:spacing w:after="120"/>
        <w:jc w:val="both"/>
        <w:rPr>
          <w:b/>
          <w:bCs/>
        </w:rPr>
      </w:pPr>
    </w:p>
    <w:p w14:paraId="2BD9BC70" w14:textId="4F66BF01" w:rsidR="00574D2B" w:rsidRPr="002806FA" w:rsidRDefault="002806FA" w:rsidP="002806FA">
      <w:pPr>
        <w:spacing w:after="0"/>
        <w:jc w:val="both"/>
        <w:rPr>
          <w:b/>
          <w:bCs/>
        </w:rPr>
      </w:pPr>
      <w:r w:rsidRPr="002806FA">
        <w:rPr>
          <w:b/>
          <w:bCs/>
        </w:rPr>
        <w:t>IL NUOVO ALLESTIMENTO DELL’</w:t>
      </w:r>
      <w:r w:rsidRPr="002806FA">
        <w:rPr>
          <w:b/>
          <w:bCs/>
          <w:i/>
          <w:iCs/>
        </w:rPr>
        <w:t>AULA LEONARDI</w:t>
      </w:r>
    </w:p>
    <w:p w14:paraId="55AF65A4" w14:textId="2B0A9C0F" w:rsidR="00574D2B" w:rsidRDefault="002806FA" w:rsidP="002806FA">
      <w:pPr>
        <w:spacing w:after="0"/>
        <w:jc w:val="both"/>
      </w:pPr>
      <w:r>
        <w:t>Milano, Veneranda Biblioteca Ambrosiana (piazza Pio XI, 2)</w:t>
      </w:r>
    </w:p>
    <w:p w14:paraId="5111C37D" w14:textId="31857CA9" w:rsidR="002806FA" w:rsidRDefault="002806FA" w:rsidP="002806FA">
      <w:pPr>
        <w:spacing w:after="0"/>
        <w:jc w:val="both"/>
      </w:pPr>
    </w:p>
    <w:p w14:paraId="0CBBCFC5" w14:textId="77777777" w:rsidR="002806FA" w:rsidRPr="002806FA" w:rsidRDefault="002806FA" w:rsidP="002806FA">
      <w:pPr>
        <w:spacing w:after="0"/>
        <w:jc w:val="both"/>
      </w:pPr>
      <w:r w:rsidRPr="002806FA">
        <w:rPr>
          <w:b/>
        </w:rPr>
        <w:t>Informazioni</w:t>
      </w:r>
      <w:r w:rsidRPr="002806FA">
        <w:t xml:space="preserve">: tel. 02.806921; </w:t>
      </w:r>
      <w:hyperlink r:id="rId5" w:history="1">
        <w:r w:rsidRPr="002806FA">
          <w:rPr>
            <w:rStyle w:val="Collegamentoipertestuale"/>
          </w:rPr>
          <w:t>info@ambrosiana.it</w:t>
        </w:r>
      </w:hyperlink>
    </w:p>
    <w:p w14:paraId="1C1E77A9" w14:textId="77777777" w:rsidR="002806FA" w:rsidRPr="002806FA" w:rsidRDefault="002806FA" w:rsidP="002806FA">
      <w:pPr>
        <w:spacing w:after="0"/>
        <w:jc w:val="both"/>
        <w:rPr>
          <w:bCs/>
        </w:rPr>
      </w:pPr>
    </w:p>
    <w:p w14:paraId="57E13F9F" w14:textId="77777777" w:rsidR="002806FA" w:rsidRPr="002806FA" w:rsidRDefault="002806FA" w:rsidP="002806FA">
      <w:pPr>
        <w:spacing w:after="0"/>
        <w:jc w:val="both"/>
        <w:rPr>
          <w:b/>
        </w:rPr>
      </w:pPr>
      <w:r w:rsidRPr="002806FA">
        <w:rPr>
          <w:b/>
          <w:u w:val="single"/>
        </w:rPr>
        <w:t>Ufficio stampa Veneranda Biblioteca Ambrosiana</w:t>
      </w:r>
    </w:p>
    <w:p w14:paraId="77529D8F" w14:textId="77777777" w:rsidR="002806FA" w:rsidRPr="002806FA" w:rsidRDefault="002806FA" w:rsidP="002806FA">
      <w:pPr>
        <w:spacing w:after="0"/>
        <w:jc w:val="both"/>
      </w:pPr>
      <w:r w:rsidRPr="002806FA">
        <w:rPr>
          <w:b/>
        </w:rPr>
        <w:t>CLP Relazioni Pubbliche</w:t>
      </w:r>
    </w:p>
    <w:p w14:paraId="37737F3F" w14:textId="77777777" w:rsidR="002806FA" w:rsidRPr="002806FA" w:rsidRDefault="002806FA" w:rsidP="002806FA">
      <w:pPr>
        <w:spacing w:after="0"/>
        <w:jc w:val="both"/>
      </w:pPr>
      <w:r w:rsidRPr="002806FA">
        <w:t>Anna Defrancesco, tel. 02 36755700; mob. 349 6107625</w:t>
      </w:r>
    </w:p>
    <w:p w14:paraId="64E556F2" w14:textId="77777777" w:rsidR="002806FA" w:rsidRPr="002806FA" w:rsidRDefault="004D7139" w:rsidP="002806FA">
      <w:pPr>
        <w:spacing w:after="0"/>
        <w:jc w:val="both"/>
      </w:pPr>
      <w:hyperlink r:id="rId6" w:history="1">
        <w:r w:rsidR="002806FA" w:rsidRPr="002806FA">
          <w:rPr>
            <w:rStyle w:val="Collegamentoipertestuale"/>
          </w:rPr>
          <w:t>anna.defrancesco@clp1968.it</w:t>
        </w:r>
      </w:hyperlink>
      <w:r w:rsidR="002806FA" w:rsidRPr="002806FA">
        <w:t xml:space="preserve">; </w:t>
      </w:r>
      <w:hyperlink r:id="rId7" w:history="1">
        <w:r w:rsidR="002806FA" w:rsidRPr="002806FA">
          <w:rPr>
            <w:rStyle w:val="Collegamentoipertestuale"/>
          </w:rPr>
          <w:t>www.clp1968.it</w:t>
        </w:r>
      </w:hyperlink>
    </w:p>
    <w:p w14:paraId="690C2899" w14:textId="77777777" w:rsidR="002806FA" w:rsidRPr="00574D2B" w:rsidRDefault="002806FA" w:rsidP="002806FA">
      <w:pPr>
        <w:spacing w:after="0"/>
        <w:jc w:val="both"/>
      </w:pPr>
    </w:p>
    <w:sectPr w:rsidR="002806FA" w:rsidRPr="00574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79D"/>
    <w:rsid w:val="001917F9"/>
    <w:rsid w:val="002135E7"/>
    <w:rsid w:val="00253D13"/>
    <w:rsid w:val="002806FA"/>
    <w:rsid w:val="002A2158"/>
    <w:rsid w:val="003E0006"/>
    <w:rsid w:val="003E340F"/>
    <w:rsid w:val="00405723"/>
    <w:rsid w:val="00422053"/>
    <w:rsid w:val="004D0A1F"/>
    <w:rsid w:val="004D7139"/>
    <w:rsid w:val="00574D2B"/>
    <w:rsid w:val="006F7D8C"/>
    <w:rsid w:val="007203D2"/>
    <w:rsid w:val="00720ED7"/>
    <w:rsid w:val="00763B3B"/>
    <w:rsid w:val="00840703"/>
    <w:rsid w:val="00953D64"/>
    <w:rsid w:val="009843F7"/>
    <w:rsid w:val="009D142C"/>
    <w:rsid w:val="00A04E4B"/>
    <w:rsid w:val="00B148D0"/>
    <w:rsid w:val="00B178D0"/>
    <w:rsid w:val="00B37DA5"/>
    <w:rsid w:val="00BD4884"/>
    <w:rsid w:val="00BE5F4D"/>
    <w:rsid w:val="00C16852"/>
    <w:rsid w:val="00C569F3"/>
    <w:rsid w:val="00E47F0B"/>
    <w:rsid w:val="00E75BA3"/>
    <w:rsid w:val="00EC437D"/>
    <w:rsid w:val="00ED3505"/>
    <w:rsid w:val="00EE2EF2"/>
    <w:rsid w:val="00F131BD"/>
    <w:rsid w:val="00F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4F1B"/>
  <w15:docId w15:val="{1C6530AA-6F65-4155-8E2C-E481A802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78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78D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006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defrancesco@clp1968.it" TargetMode="External"/><Relationship Id="rId5" Type="http://schemas.openxmlformats.org/officeDocument/2006/relationships/hyperlink" Target="mailto:info@ambrosiana.i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Anna Defrancesco</cp:lastModifiedBy>
  <cp:revision>9</cp:revision>
  <cp:lastPrinted>2021-10-20T12:45:00Z</cp:lastPrinted>
  <dcterms:created xsi:type="dcterms:W3CDTF">2021-10-26T07:35:00Z</dcterms:created>
  <dcterms:modified xsi:type="dcterms:W3CDTF">2021-10-27T12:37:00Z</dcterms:modified>
</cp:coreProperties>
</file>