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84993" w14:textId="6F7E3F7B" w:rsidR="0080733C" w:rsidRDefault="00A679DD" w:rsidP="0080733C">
      <w:pPr>
        <w:spacing w:after="0"/>
      </w:pPr>
      <w:r w:rsidRPr="00501AF5">
        <w:rPr>
          <w:noProof/>
          <w:lang w:eastAsia="it-IT"/>
        </w:rPr>
        <mc:AlternateContent>
          <mc:Choice Requires="wps">
            <w:drawing>
              <wp:anchor distT="0" distB="0" distL="114300" distR="114300" simplePos="0" relativeHeight="251660288" behindDoc="0" locked="0" layoutInCell="1" allowOverlap="1" wp14:anchorId="50F303EB" wp14:editId="2B955B67">
                <wp:simplePos x="0" y="0"/>
                <wp:positionH relativeFrom="column">
                  <wp:posOffset>215900</wp:posOffset>
                </wp:positionH>
                <wp:positionV relativeFrom="paragraph">
                  <wp:posOffset>114300</wp:posOffset>
                </wp:positionV>
                <wp:extent cx="2628900" cy="1715770"/>
                <wp:effectExtent l="0" t="0" r="12700" b="1143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15770"/>
                        </a:xfrm>
                        <a:prstGeom prst="rect">
                          <a:avLst/>
                        </a:prstGeom>
                        <a:solidFill>
                          <a:srgbClr val="FFFFFF"/>
                        </a:solid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2" o:spid="_x0000_s1026" type="#_x0000_t202" style="position:absolute;margin-left:17pt;margin-top:9pt;width:207pt;height:13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" stroked="f">
                <v:textbox>
                  <w:txbxContent/>
                </v:textbox>
              </v:shape>
            </w:pict>
          </mc:Fallback>
        </mc:AlternateContent>
      </w:r>
      <w:r w:rsidRPr="00501AF5">
        <w:rPr>
          <w:noProof/>
          <w:lang w:eastAsia="it-IT"/>
        </w:rPr>
        <w:drawing>
          <wp:anchor distT="0" distB="0" distL="114300" distR="114300" simplePos="0" relativeHeight="251659264" behindDoc="0" locked="0" layoutInCell="1" allowOverlap="1" wp14:anchorId="2B7A127D" wp14:editId="5956558E">
            <wp:simplePos x="0" y="0"/>
            <wp:positionH relativeFrom="margin">
              <wp:posOffset>0</wp:posOffset>
            </wp:positionH>
            <wp:positionV relativeFrom="margin">
              <wp:posOffset>114300</wp:posOffset>
            </wp:positionV>
            <wp:extent cx="3317875" cy="3082925"/>
            <wp:effectExtent l="0" t="0" r="952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ontana.png"/>
                    <pic:cNvPicPr/>
                  </pic:nvPicPr>
                  <pic:blipFill>
                    <a:blip r:embed="rId7"/>
                    <a:stretch>
                      <a:fillRect/>
                    </a:stretch>
                  </pic:blipFill>
                  <pic:spPr>
                    <a:xfrm>
                      <a:off x="0" y="0"/>
                      <a:ext cx="3317875" cy="3082925"/>
                    </a:xfrm>
                    <a:prstGeom prst="rect">
                      <a:avLst/>
                    </a:prstGeom>
                  </pic:spPr>
                </pic:pic>
              </a:graphicData>
            </a:graphic>
            <wp14:sizeRelH relativeFrom="margin">
              <wp14:pctWidth>0</wp14:pctWidth>
            </wp14:sizeRelH>
          </wp:anchor>
        </w:drawing>
      </w:r>
    </w:p>
    <w:p w14:paraId="45A30F4B" w14:textId="538F6F72" w:rsidR="00501AF5" w:rsidRDefault="00501AF5" w:rsidP="0080733C">
      <w:pPr>
        <w:spacing w:after="0"/>
      </w:pPr>
    </w:p>
    <w:p w14:paraId="4493D3D7" w14:textId="0930CFEB" w:rsidR="00501AF5" w:rsidRDefault="00501AF5" w:rsidP="0080733C">
      <w:pPr>
        <w:spacing w:after="0"/>
      </w:pPr>
    </w:p>
    <w:p w14:paraId="11783E67" w14:textId="70DD5BAF" w:rsidR="00501AF5" w:rsidRDefault="00501AF5" w:rsidP="0080733C">
      <w:pPr>
        <w:spacing w:after="0"/>
      </w:pPr>
    </w:p>
    <w:p w14:paraId="77132B8E" w14:textId="07914028" w:rsidR="00501AF5" w:rsidRDefault="007D30E6" w:rsidP="0080733C">
      <w:pPr>
        <w:spacing w:after="0"/>
      </w:pPr>
      <w:r>
        <w:rPr>
          <w:noProof/>
          <w:lang w:eastAsia="it-IT"/>
        </w:rPr>
        <mc:AlternateContent>
          <mc:Choice Requires="wps">
            <w:drawing>
              <wp:anchor distT="0" distB="0" distL="114300" distR="114300" simplePos="0" relativeHeight="251662336" behindDoc="0" locked="0" layoutInCell="1" allowOverlap="1" wp14:anchorId="6A5704E3" wp14:editId="0DD4CF97">
                <wp:simplePos x="0" y="0"/>
                <wp:positionH relativeFrom="column">
                  <wp:posOffset>1423670</wp:posOffset>
                </wp:positionH>
                <wp:positionV relativeFrom="paragraph">
                  <wp:posOffset>64135</wp:posOffset>
                </wp:positionV>
                <wp:extent cx="1714500" cy="45719"/>
                <wp:effectExtent l="0" t="25400" r="0" b="5715"/>
                <wp:wrapSquare wrapText="bothSides"/>
                <wp:docPr id="3" name="Casella di testo 3"/>
                <wp:cNvGraphicFramePr/>
                <a:graphic xmlns:a="http://schemas.openxmlformats.org/drawingml/2006/main">
                  <a:graphicData uri="http://schemas.microsoft.com/office/word/2010/wordprocessingShape">
                    <wps:wsp>
                      <wps:cNvSpPr txBox="1"/>
                      <wps:spPr>
                        <a:xfrm>
                          <a:off x="0" y="0"/>
                          <a:ext cx="1714500" cy="4571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
                        <w:txbxContent>
                          <w:p w14:paraId="2E69715E" w14:textId="1BE03C03" w:rsidR="007D30E6" w:rsidRPr="00501AF5" w:rsidRDefault="007D30E6" w:rsidP="00501AF5">
                            <w:pPr>
                              <w:tabs>
                                <w:tab w:val="left" w:pos="6096"/>
                              </w:tabs>
                              <w:spacing w:line="192" w:lineRule="auto"/>
                              <w:rPr>
                                <w:rFonts w:ascii="Circular Pro Bold" w:hAnsi="Circular Pro Bold" w:cs="Circular Pro Bold"/>
                                <w:b/>
                                <w:bCs/>
                                <w:i/>
                                <w:iCs/>
                                <w:sz w:val="56"/>
                                <w:szCs w:val="56"/>
                              </w:rPr>
                            </w:pPr>
                            <w:r w:rsidRPr="00501AF5">
                              <w:rPr>
                                <w:rFonts w:ascii="Circular Pro Bold" w:hAnsi="Circular Pro Bold" w:cs="Circular Pro Bold"/>
                                <w:b/>
                                <w:bCs/>
                                <w:i/>
                                <w:iCs/>
                                <w:sz w:val="56"/>
                                <w:szCs w:val="56"/>
                              </w:rPr>
                              <w:t xml:space="preserve">BICI </w:t>
                            </w:r>
                            <w:r w:rsidR="008A7A03">
                              <w:rPr>
                                <w:rFonts w:ascii="Circular Pro Bold" w:hAnsi="Circular Pro Bold" w:cs="Circular Pro Bold"/>
                                <w:b/>
                                <w:bCs/>
                                <w:i/>
                                <w:iCs/>
                                <w:sz w:val="56"/>
                                <w:szCs w:val="56"/>
                              </w:rPr>
                              <w:t xml:space="preserve">BICI BICI </w:t>
                            </w:r>
                            <w:bookmarkStart w:id="0" w:name="_GoBack"/>
                            <w:bookmarkEnd w:id="0"/>
                            <w:r w:rsidRPr="00501AF5">
                              <w:rPr>
                                <w:rFonts w:ascii="Circular Pro Bold" w:hAnsi="Circular Pro Bold" w:cs="Circular Pro Bold"/>
                                <w:b/>
                                <w:bCs/>
                                <w:i/>
                                <w:iCs/>
                                <w:sz w:val="56"/>
                                <w:szCs w:val="56"/>
                              </w:rPr>
                              <w:t>DAVVERO!</w:t>
                            </w:r>
                          </w:p>
                          <w:p w14:paraId="1E2EDE45" w14:textId="77777777" w:rsidR="007D30E6" w:rsidRPr="00501AF5" w:rsidRDefault="007D30E6" w:rsidP="00501AF5">
                            <w:pPr>
                              <w:tabs>
                                <w:tab w:val="left" w:pos="6096"/>
                              </w:tabs>
                              <w:spacing w:line="192" w:lineRule="auto"/>
                              <w:rPr>
                                <w:rFonts w:ascii="Circular Pro Bold" w:hAnsi="Circular Pro Bold"/>
                                <w:sz w:val="56"/>
                                <w:szCs w:val="44"/>
                              </w:rPr>
                            </w:pPr>
                            <w:r w:rsidRPr="00501AF5">
                              <w:rPr>
                                <w:rFonts w:ascii="Circular Pro Bold" w:hAnsi="Circular Pro Bold"/>
                                <w:b/>
                                <w:bCs/>
                                <w:i/>
                                <w:iCs/>
                                <w:sz w:val="56"/>
                                <w:szCs w:val="44"/>
                              </w:rPr>
                              <w:t>Velocipedi, figurine e altre storie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3" o:spid="_x0000_s1027" type="#_x0000_t202" style="position:absolute;margin-left:112.1pt;margin-top:5.05pt;width:13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" filled="f" stroked="f">
                <v:textbox style="mso-next-textbox:#Casella di testo 2">
                  <w:txbxContent>
                    <w:p w14:paraId="2E69715E" w14:textId="1BE03C03" w:rsidR="007D30E6" w:rsidRPr="00501AF5" w:rsidRDefault="007D30E6" w:rsidP="00501AF5">
                      <w:pPr>
                        <w:tabs>
                          <w:tab w:val="left" w:pos="6096"/>
                        </w:tabs>
                        <w:spacing w:line="192" w:lineRule="auto"/>
                        <w:rPr>
                          <w:rFonts w:ascii="Circular Pro Bold" w:hAnsi="Circular Pro Bold" w:cs="Circular Pro Bold"/>
                          <w:b/>
                          <w:bCs/>
                          <w:i/>
                          <w:iCs/>
                          <w:sz w:val="56"/>
                          <w:szCs w:val="56"/>
                        </w:rPr>
                      </w:pPr>
                      <w:r w:rsidRPr="00501AF5">
                        <w:rPr>
                          <w:rFonts w:ascii="Circular Pro Bold" w:hAnsi="Circular Pro Bold" w:cs="Circular Pro Bold"/>
                          <w:b/>
                          <w:bCs/>
                          <w:i/>
                          <w:iCs/>
                          <w:sz w:val="56"/>
                          <w:szCs w:val="56"/>
                        </w:rPr>
                        <w:t xml:space="preserve">BICI </w:t>
                      </w:r>
                      <w:r w:rsidR="008A7A03">
                        <w:rPr>
                          <w:rFonts w:ascii="Circular Pro Bold" w:hAnsi="Circular Pro Bold" w:cs="Circular Pro Bold"/>
                          <w:b/>
                          <w:bCs/>
                          <w:i/>
                          <w:iCs/>
                          <w:sz w:val="56"/>
                          <w:szCs w:val="56"/>
                        </w:rPr>
                        <w:t xml:space="preserve">BICI BICI </w:t>
                      </w:r>
                      <w:bookmarkStart w:id="1" w:name="_GoBack"/>
                      <w:bookmarkEnd w:id="1"/>
                      <w:r w:rsidRPr="00501AF5">
                        <w:rPr>
                          <w:rFonts w:ascii="Circular Pro Bold" w:hAnsi="Circular Pro Bold" w:cs="Circular Pro Bold"/>
                          <w:b/>
                          <w:bCs/>
                          <w:i/>
                          <w:iCs/>
                          <w:sz w:val="56"/>
                          <w:szCs w:val="56"/>
                        </w:rPr>
                        <w:t>DAVVERO!</w:t>
                      </w:r>
                    </w:p>
                    <w:p w14:paraId="1E2EDE45" w14:textId="77777777" w:rsidR="007D30E6" w:rsidRPr="00501AF5" w:rsidRDefault="007D30E6" w:rsidP="00501AF5">
                      <w:pPr>
                        <w:tabs>
                          <w:tab w:val="left" w:pos="6096"/>
                        </w:tabs>
                        <w:spacing w:line="192" w:lineRule="auto"/>
                        <w:rPr>
                          <w:rFonts w:ascii="Circular Pro Bold" w:hAnsi="Circular Pro Bold"/>
                          <w:sz w:val="56"/>
                          <w:szCs w:val="44"/>
                        </w:rPr>
                      </w:pPr>
                      <w:r w:rsidRPr="00501AF5">
                        <w:rPr>
                          <w:rFonts w:ascii="Circular Pro Bold" w:hAnsi="Circular Pro Bold"/>
                          <w:b/>
                          <w:bCs/>
                          <w:i/>
                          <w:iCs/>
                          <w:sz w:val="56"/>
                          <w:szCs w:val="44"/>
                        </w:rPr>
                        <w:t>Velocipedi, figurine e altre storie</w:t>
                      </w:r>
                    </w:p>
                  </w:txbxContent>
                </v:textbox>
                <w10:wrap type="square"/>
              </v:shape>
            </w:pict>
          </mc:Fallback>
        </mc:AlternateContent>
      </w:r>
    </w:p>
    <w:p w14:paraId="6C4F2235" w14:textId="32E02B17" w:rsidR="00501AF5" w:rsidRDefault="00501AF5" w:rsidP="0080733C">
      <w:pPr>
        <w:spacing w:after="0"/>
      </w:pPr>
    </w:p>
    <w:p w14:paraId="5CE1D11E" w14:textId="5E205BD7" w:rsidR="00501AF5" w:rsidRDefault="00501AF5" w:rsidP="0080733C">
      <w:pPr>
        <w:spacing w:after="0"/>
      </w:pPr>
    </w:p>
    <w:p w14:paraId="1A702F2F" w14:textId="56149069" w:rsidR="00501AF5" w:rsidRDefault="00501AF5" w:rsidP="0080733C">
      <w:pPr>
        <w:spacing w:after="0"/>
      </w:pPr>
    </w:p>
    <w:p w14:paraId="0701AC1D" w14:textId="36F64920" w:rsidR="00501AF5" w:rsidRDefault="00501AF5" w:rsidP="0080733C">
      <w:pPr>
        <w:spacing w:after="0"/>
      </w:pPr>
    </w:p>
    <w:p w14:paraId="05C06A62" w14:textId="0568B71B" w:rsidR="00501AF5" w:rsidRDefault="00501AF5" w:rsidP="0080733C">
      <w:pPr>
        <w:spacing w:after="0"/>
      </w:pPr>
    </w:p>
    <w:p w14:paraId="2AAB7D3A" w14:textId="0FEFE6A6" w:rsidR="00501AF5" w:rsidRDefault="00501AF5" w:rsidP="0080733C">
      <w:pPr>
        <w:spacing w:after="0"/>
      </w:pPr>
    </w:p>
    <w:p w14:paraId="01703A36" w14:textId="1D454693" w:rsidR="00501AF5" w:rsidRDefault="00A679DD" w:rsidP="0080733C">
      <w:pPr>
        <w:spacing w:after="0"/>
      </w:pPr>
      <w:r w:rsidRPr="00501AF5">
        <w:rPr>
          <w:noProof/>
          <w:lang w:eastAsia="it-IT"/>
        </w:rPr>
        <mc:AlternateContent>
          <mc:Choice Requires="wps">
            <w:drawing>
              <wp:anchor distT="0" distB="0" distL="114300" distR="114300" simplePos="0" relativeHeight="251661312" behindDoc="0" locked="0" layoutInCell="1" allowOverlap="1" wp14:anchorId="55F8300D" wp14:editId="05B13EFC">
                <wp:simplePos x="0" y="0"/>
                <wp:positionH relativeFrom="column">
                  <wp:posOffset>215900</wp:posOffset>
                </wp:positionH>
                <wp:positionV relativeFrom="paragraph">
                  <wp:posOffset>33020</wp:posOffset>
                </wp:positionV>
                <wp:extent cx="2537460" cy="122745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227455"/>
                        </a:xfrm>
                        <a:prstGeom prst="rect">
                          <a:avLst/>
                        </a:prstGeom>
                        <a:solidFill>
                          <a:srgbClr val="FFFFFF"/>
                        </a:solidFill>
                        <a:ln w="9525">
                          <a:noFill/>
                          <a:miter lim="800000"/>
                          <a:headEnd/>
                          <a:tailEnd/>
                        </a:ln>
                      </wps:spPr>
                      <wps:txbx>
                        <w:txbxContent>
                          <w:p w14:paraId="3F5AEA3B" w14:textId="242FE44F" w:rsidR="00501AF5" w:rsidRDefault="00501AF5" w:rsidP="00501AF5">
                            <w:pPr>
                              <w:tabs>
                                <w:tab w:val="left" w:pos="6096"/>
                              </w:tabs>
                              <w:spacing w:after="0" w:line="240" w:lineRule="auto"/>
                              <w:rPr>
                                <w:rFonts w:ascii="Circular Pro Book" w:hAnsi="Circular Pro Book"/>
                                <w:szCs w:val="26"/>
                              </w:rPr>
                            </w:pPr>
                            <w:r>
                              <w:rPr>
                                <w:rFonts w:ascii="Circular Pro Book" w:hAnsi="Circular Pro Book"/>
                                <w:szCs w:val="26"/>
                              </w:rPr>
                              <w:t>11 ottobre</w:t>
                            </w:r>
                            <w:r w:rsidRPr="00D863D2">
                              <w:rPr>
                                <w:rFonts w:ascii="Circular Pro Book" w:hAnsi="Circular Pro Book"/>
                                <w:szCs w:val="26"/>
                              </w:rPr>
                              <w:t xml:space="preserve"> 2019</w:t>
                            </w:r>
                          </w:p>
                          <w:p w14:paraId="1DD89F32" w14:textId="5DAC6D92" w:rsidR="00501AF5" w:rsidRPr="00D863D2" w:rsidRDefault="00501AF5" w:rsidP="00501AF5">
                            <w:pPr>
                              <w:tabs>
                                <w:tab w:val="left" w:pos="6096"/>
                              </w:tabs>
                              <w:spacing w:after="0" w:line="240" w:lineRule="auto"/>
                              <w:rPr>
                                <w:rFonts w:ascii="Circular Pro Book" w:hAnsi="Circular Pro Book"/>
                                <w:szCs w:val="26"/>
                              </w:rPr>
                            </w:pPr>
                            <w:r>
                              <w:rPr>
                                <w:rFonts w:ascii="Circular Pro Book" w:hAnsi="Circular Pro Book"/>
                                <w:szCs w:val="26"/>
                              </w:rPr>
                              <w:t>13 aprile 2020</w:t>
                            </w:r>
                          </w:p>
                          <w:p w14:paraId="1A5FF8C3" w14:textId="77777777" w:rsidR="00501AF5" w:rsidRPr="00D863D2" w:rsidRDefault="00501AF5" w:rsidP="00501AF5">
                            <w:pPr>
                              <w:tabs>
                                <w:tab w:val="left" w:pos="6096"/>
                              </w:tabs>
                              <w:spacing w:after="0" w:line="240" w:lineRule="auto"/>
                              <w:rPr>
                                <w:rFonts w:ascii="Circular Pro Bold" w:hAnsi="Circular Pro Bold"/>
                                <w:szCs w:val="26"/>
                              </w:rPr>
                            </w:pPr>
                          </w:p>
                          <w:p w14:paraId="1A4A9B2B" w14:textId="77777777" w:rsidR="00501AF5" w:rsidRDefault="00501AF5" w:rsidP="00501AF5">
                            <w:pPr>
                              <w:tabs>
                                <w:tab w:val="left" w:pos="6096"/>
                              </w:tabs>
                              <w:spacing w:after="0" w:line="240" w:lineRule="auto"/>
                              <w:rPr>
                                <w:rFonts w:ascii="Circular Pro Bold" w:hAnsi="Circular Pro Bold"/>
                                <w:szCs w:val="26"/>
                              </w:rPr>
                            </w:pPr>
                            <w:r>
                              <w:rPr>
                                <w:rFonts w:ascii="Circular Pro Bold" w:hAnsi="Circular Pro Bold"/>
                                <w:szCs w:val="26"/>
                              </w:rPr>
                              <w:t>Museo della Figurina</w:t>
                            </w:r>
                          </w:p>
                          <w:p w14:paraId="6ED72222" w14:textId="23B2B807" w:rsidR="00501AF5" w:rsidRPr="00D863D2" w:rsidRDefault="00501AF5" w:rsidP="00501AF5">
                            <w:pPr>
                              <w:tabs>
                                <w:tab w:val="left" w:pos="6096"/>
                              </w:tabs>
                              <w:spacing w:after="0" w:line="240" w:lineRule="auto"/>
                              <w:rPr>
                                <w:rFonts w:ascii="Circular Pro Bold" w:hAnsi="Circular Pro Bold"/>
                                <w:szCs w:val="26"/>
                              </w:rPr>
                            </w:pPr>
                            <w:r w:rsidRPr="00D863D2">
                              <w:rPr>
                                <w:rFonts w:ascii="Circular Pro Bold" w:hAnsi="Circular Pro Bold"/>
                                <w:szCs w:val="26"/>
                              </w:rPr>
                              <w:t xml:space="preserve">Palazzo Santa Margherita </w:t>
                            </w:r>
                          </w:p>
                          <w:p w14:paraId="0E0DC857" w14:textId="3B2F840F" w:rsidR="00501AF5" w:rsidRPr="00D863D2" w:rsidRDefault="00501AF5" w:rsidP="00501AF5">
                            <w:pPr>
                              <w:tabs>
                                <w:tab w:val="left" w:pos="6096"/>
                              </w:tabs>
                              <w:spacing w:after="0" w:line="240" w:lineRule="auto"/>
                              <w:rPr>
                                <w:rFonts w:ascii="Circular Pro Bold" w:hAnsi="Circular Pro Bold"/>
                              </w:rPr>
                            </w:pPr>
                            <w:r w:rsidRPr="00D863D2">
                              <w:rPr>
                                <w:rFonts w:ascii="Circular Pro Bold" w:hAnsi="Circular Pro Bold"/>
                                <w:szCs w:val="26"/>
                              </w:rPr>
                              <w:t>Corso Canalgrande 103, Modena</w:t>
                            </w:r>
                          </w:p>
                          <w:p w14:paraId="41CB671B" w14:textId="77777777" w:rsidR="00501AF5" w:rsidRPr="002309A8" w:rsidRDefault="00501AF5" w:rsidP="00501AF5">
                            <w:pPr>
                              <w:rPr>
                                <w:rFonts w:ascii="Circular Pro Bold" w:hAnsi="Circular Pro Bold"/>
                                <w:b/>
                                <w:i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7pt;margin-top:2.6pt;width:199.8pt;height:96.6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" stroked="f">
                <v:textbox>
                  <w:txbxContent>
                    <w:p w14:paraId="3F5AEA3B" w14:textId="242FE44F" w:rsidR="00501AF5" w:rsidRDefault="00501AF5" w:rsidP="00501AF5">
                      <w:pPr>
                        <w:tabs>
                          <w:tab w:val="left" w:pos="6096"/>
                        </w:tabs>
                        <w:spacing w:after="0" w:line="240" w:lineRule="auto"/>
                        <w:rPr>
                          <w:rFonts w:ascii="Circular Pro Book" w:hAnsi="Circular Pro Book"/>
                          <w:szCs w:val="26"/>
                        </w:rPr>
                      </w:pPr>
                      <w:r>
                        <w:rPr>
                          <w:rFonts w:ascii="Circular Pro Book" w:hAnsi="Circular Pro Book"/>
                          <w:szCs w:val="26"/>
                        </w:rPr>
                        <w:t>11 ottobre</w:t>
                      </w:r>
                      <w:r w:rsidRPr="00D863D2">
                        <w:rPr>
                          <w:rFonts w:ascii="Circular Pro Book" w:hAnsi="Circular Pro Book"/>
                          <w:szCs w:val="26"/>
                        </w:rPr>
                        <w:t xml:space="preserve"> 2019</w:t>
                      </w:r>
                    </w:p>
                    <w:p w14:paraId="1DD89F32" w14:textId="5DAC6D92" w:rsidR="00501AF5" w:rsidRPr="00D863D2" w:rsidRDefault="00501AF5" w:rsidP="00501AF5">
                      <w:pPr>
                        <w:tabs>
                          <w:tab w:val="left" w:pos="6096"/>
                        </w:tabs>
                        <w:spacing w:after="0" w:line="240" w:lineRule="auto"/>
                        <w:rPr>
                          <w:rFonts w:ascii="Circular Pro Book" w:hAnsi="Circular Pro Book"/>
                          <w:szCs w:val="26"/>
                        </w:rPr>
                      </w:pPr>
                      <w:r>
                        <w:rPr>
                          <w:rFonts w:ascii="Circular Pro Book" w:hAnsi="Circular Pro Book"/>
                          <w:szCs w:val="26"/>
                        </w:rPr>
                        <w:t>13 aprile 2020</w:t>
                      </w:r>
                    </w:p>
                    <w:p w14:paraId="1A5FF8C3" w14:textId="77777777" w:rsidR="00501AF5" w:rsidRPr="00D863D2" w:rsidRDefault="00501AF5" w:rsidP="00501AF5">
                      <w:pPr>
                        <w:tabs>
                          <w:tab w:val="left" w:pos="6096"/>
                        </w:tabs>
                        <w:spacing w:after="0" w:line="240" w:lineRule="auto"/>
                        <w:rPr>
                          <w:rFonts w:ascii="Circular Pro Bold" w:hAnsi="Circular Pro Bold"/>
                          <w:szCs w:val="26"/>
                        </w:rPr>
                      </w:pPr>
                    </w:p>
                    <w:p w14:paraId="1A4A9B2B" w14:textId="77777777" w:rsidR="00501AF5" w:rsidRDefault="00501AF5" w:rsidP="00501AF5">
                      <w:pPr>
                        <w:tabs>
                          <w:tab w:val="left" w:pos="6096"/>
                        </w:tabs>
                        <w:spacing w:after="0" w:line="240" w:lineRule="auto"/>
                        <w:rPr>
                          <w:rFonts w:ascii="Circular Pro Bold" w:hAnsi="Circular Pro Bold"/>
                          <w:szCs w:val="26"/>
                        </w:rPr>
                      </w:pPr>
                      <w:r>
                        <w:rPr>
                          <w:rFonts w:ascii="Circular Pro Bold" w:hAnsi="Circular Pro Bold"/>
                          <w:szCs w:val="26"/>
                        </w:rPr>
                        <w:t>Museo della Figurina</w:t>
                      </w:r>
                    </w:p>
                    <w:p w14:paraId="6ED72222" w14:textId="23B2B807" w:rsidR="00501AF5" w:rsidRPr="00D863D2" w:rsidRDefault="00501AF5" w:rsidP="00501AF5">
                      <w:pPr>
                        <w:tabs>
                          <w:tab w:val="left" w:pos="6096"/>
                        </w:tabs>
                        <w:spacing w:after="0" w:line="240" w:lineRule="auto"/>
                        <w:rPr>
                          <w:rFonts w:ascii="Circular Pro Bold" w:hAnsi="Circular Pro Bold"/>
                          <w:szCs w:val="26"/>
                        </w:rPr>
                      </w:pPr>
                      <w:r w:rsidRPr="00D863D2">
                        <w:rPr>
                          <w:rFonts w:ascii="Circular Pro Bold" w:hAnsi="Circular Pro Bold"/>
                          <w:szCs w:val="26"/>
                        </w:rPr>
                        <w:t xml:space="preserve">Palazzo Santa Margherita </w:t>
                      </w:r>
                    </w:p>
                    <w:p w14:paraId="0E0DC857" w14:textId="3B2F840F" w:rsidR="00501AF5" w:rsidRPr="00D863D2" w:rsidRDefault="00501AF5" w:rsidP="00501AF5">
                      <w:pPr>
                        <w:tabs>
                          <w:tab w:val="left" w:pos="6096"/>
                        </w:tabs>
                        <w:spacing w:after="0" w:line="240" w:lineRule="auto"/>
                        <w:rPr>
                          <w:rFonts w:ascii="Circular Pro Bold" w:hAnsi="Circular Pro Bold"/>
                        </w:rPr>
                      </w:pPr>
                      <w:r w:rsidRPr="00D863D2">
                        <w:rPr>
                          <w:rFonts w:ascii="Circular Pro Bold" w:hAnsi="Circular Pro Bold"/>
                          <w:szCs w:val="26"/>
                        </w:rPr>
                        <w:t xml:space="preserve">Corso </w:t>
                      </w:r>
                      <w:proofErr w:type="spellStart"/>
                      <w:r w:rsidRPr="00D863D2">
                        <w:rPr>
                          <w:rFonts w:ascii="Circular Pro Bold" w:hAnsi="Circular Pro Bold"/>
                          <w:szCs w:val="26"/>
                        </w:rPr>
                        <w:t>Canalgrande</w:t>
                      </w:r>
                      <w:proofErr w:type="spellEnd"/>
                      <w:r w:rsidRPr="00D863D2">
                        <w:rPr>
                          <w:rFonts w:ascii="Circular Pro Bold" w:hAnsi="Circular Pro Bold"/>
                          <w:szCs w:val="26"/>
                        </w:rPr>
                        <w:t xml:space="preserve"> 103, Modena</w:t>
                      </w:r>
                    </w:p>
                    <w:p w14:paraId="41CB671B" w14:textId="77777777" w:rsidR="00501AF5" w:rsidRPr="002309A8" w:rsidRDefault="00501AF5" w:rsidP="00501AF5">
                      <w:pPr>
                        <w:rPr>
                          <w:rFonts w:ascii="Circular Pro Bold" w:hAnsi="Circular Pro Bold"/>
                          <w:b/>
                          <w:iCs/>
                        </w:rPr>
                      </w:pPr>
                    </w:p>
                  </w:txbxContent>
                </v:textbox>
              </v:shape>
            </w:pict>
          </mc:Fallback>
        </mc:AlternateContent>
      </w:r>
    </w:p>
    <w:p w14:paraId="49B29343" w14:textId="62C85212" w:rsidR="00501AF5" w:rsidRDefault="00501AF5" w:rsidP="0080733C">
      <w:pPr>
        <w:spacing w:after="0"/>
      </w:pPr>
    </w:p>
    <w:p w14:paraId="3A01697C" w14:textId="633897EE" w:rsidR="00501AF5" w:rsidRDefault="00501AF5" w:rsidP="0080733C">
      <w:pPr>
        <w:spacing w:after="0"/>
      </w:pPr>
    </w:p>
    <w:p w14:paraId="0D297628" w14:textId="2F9D3180" w:rsidR="00501AF5" w:rsidRDefault="00501AF5" w:rsidP="0080733C">
      <w:pPr>
        <w:spacing w:after="0"/>
      </w:pPr>
    </w:p>
    <w:p w14:paraId="340361FC" w14:textId="00D2CDF4" w:rsidR="00501AF5" w:rsidRDefault="00501AF5" w:rsidP="0080733C">
      <w:pPr>
        <w:spacing w:after="0"/>
      </w:pPr>
    </w:p>
    <w:p w14:paraId="3233AF1B" w14:textId="03D171C2" w:rsidR="00501AF5" w:rsidRDefault="00501AF5" w:rsidP="0080733C">
      <w:pPr>
        <w:spacing w:after="0"/>
      </w:pPr>
    </w:p>
    <w:p w14:paraId="3823F268" w14:textId="77777777" w:rsidR="00501AF5" w:rsidRDefault="00501AF5" w:rsidP="00501AF5">
      <w:pPr>
        <w:spacing w:after="0"/>
        <w:ind w:right="3401"/>
      </w:pPr>
    </w:p>
    <w:p w14:paraId="605D2DF7" w14:textId="77777777" w:rsidR="00501AF5" w:rsidRDefault="00501AF5" w:rsidP="00501AF5">
      <w:pPr>
        <w:spacing w:after="0"/>
        <w:ind w:right="3401"/>
      </w:pPr>
    </w:p>
    <w:p w14:paraId="662B52C2" w14:textId="600EE771" w:rsidR="002A2158" w:rsidRPr="00A679DD" w:rsidRDefault="00187C73" w:rsidP="00A679DD">
      <w:pPr>
        <w:tabs>
          <w:tab w:val="left" w:pos="8364"/>
        </w:tabs>
        <w:spacing w:after="0"/>
        <w:ind w:right="1274"/>
        <w:rPr>
          <w:rFonts w:ascii="CircularPro-Book" w:hAnsi="CircularPro-Book"/>
          <w:b/>
          <w:bCs/>
          <w:sz w:val="30"/>
          <w:szCs w:val="30"/>
        </w:rPr>
      </w:pPr>
      <w:r w:rsidRPr="00A679DD">
        <w:rPr>
          <w:rFonts w:ascii="CircularPro-Book" w:hAnsi="CircularPro-Book"/>
          <w:b/>
          <w:bCs/>
          <w:sz w:val="30"/>
          <w:szCs w:val="30"/>
        </w:rPr>
        <w:t>MODENA – MUSEO DELLA FIGURINA</w:t>
      </w:r>
    </w:p>
    <w:p w14:paraId="2712CBD2" w14:textId="74CA79B8" w:rsidR="00187C73" w:rsidRPr="00A679DD" w:rsidRDefault="00187C73" w:rsidP="00A679DD">
      <w:pPr>
        <w:tabs>
          <w:tab w:val="left" w:pos="8364"/>
        </w:tabs>
        <w:spacing w:after="0"/>
        <w:ind w:right="1274"/>
        <w:rPr>
          <w:rFonts w:ascii="CircularPro-Book" w:hAnsi="CircularPro-Book"/>
          <w:b/>
          <w:bCs/>
          <w:sz w:val="30"/>
          <w:szCs w:val="30"/>
        </w:rPr>
      </w:pPr>
      <w:r w:rsidRPr="00A679DD">
        <w:rPr>
          <w:rFonts w:ascii="CircularPro-Book" w:hAnsi="CircularPro-Book"/>
          <w:b/>
          <w:bCs/>
          <w:sz w:val="30"/>
          <w:szCs w:val="30"/>
        </w:rPr>
        <w:t>DALL’11 OTTOBRE 2019 AL 13 APRILE 2020</w:t>
      </w:r>
    </w:p>
    <w:p w14:paraId="17220DFC" w14:textId="77777777" w:rsidR="00187C73" w:rsidRPr="00A679DD" w:rsidRDefault="00187C73" w:rsidP="00A679DD">
      <w:pPr>
        <w:tabs>
          <w:tab w:val="left" w:pos="8364"/>
        </w:tabs>
        <w:spacing w:after="0"/>
        <w:ind w:right="1274"/>
        <w:rPr>
          <w:rFonts w:ascii="CircularPro-Book" w:hAnsi="CircularPro-Book"/>
          <w:b/>
          <w:bCs/>
          <w:sz w:val="30"/>
          <w:szCs w:val="30"/>
        </w:rPr>
      </w:pPr>
      <w:r w:rsidRPr="00A679DD">
        <w:rPr>
          <w:rFonts w:ascii="CircularPro-Book" w:hAnsi="CircularPro-Book"/>
          <w:b/>
          <w:bCs/>
          <w:sz w:val="30"/>
          <w:szCs w:val="30"/>
        </w:rPr>
        <w:t>LA MOSTRA</w:t>
      </w:r>
    </w:p>
    <w:p w14:paraId="107F3618" w14:textId="61040A6B" w:rsidR="00187C73" w:rsidRPr="00A679DD" w:rsidRDefault="00187C73" w:rsidP="00A679DD">
      <w:pPr>
        <w:tabs>
          <w:tab w:val="left" w:pos="8364"/>
        </w:tabs>
        <w:spacing w:after="0"/>
        <w:ind w:right="1274"/>
        <w:rPr>
          <w:rFonts w:ascii="CircularPro-Book" w:hAnsi="CircularPro-Book"/>
          <w:b/>
          <w:bCs/>
          <w:i/>
          <w:iCs/>
          <w:sz w:val="32"/>
          <w:szCs w:val="32"/>
        </w:rPr>
      </w:pPr>
      <w:r w:rsidRPr="00A679DD">
        <w:rPr>
          <w:rFonts w:ascii="CircularPro-Book" w:hAnsi="CircularPro-Book"/>
          <w:b/>
          <w:bCs/>
          <w:i/>
          <w:iCs/>
          <w:sz w:val="32"/>
          <w:szCs w:val="32"/>
        </w:rPr>
        <w:t>BICI DAVVERO!</w:t>
      </w:r>
    </w:p>
    <w:p w14:paraId="7310A740" w14:textId="2ED37CE6" w:rsidR="00DC497B" w:rsidRPr="00A679DD" w:rsidRDefault="00DC497B" w:rsidP="00A679DD">
      <w:pPr>
        <w:tabs>
          <w:tab w:val="left" w:pos="8364"/>
        </w:tabs>
        <w:spacing w:after="0"/>
        <w:ind w:right="1274"/>
        <w:rPr>
          <w:rFonts w:ascii="CircularPro-Book" w:hAnsi="CircularPro-Book"/>
          <w:b/>
          <w:bCs/>
          <w:i/>
          <w:iCs/>
          <w:sz w:val="32"/>
          <w:szCs w:val="32"/>
        </w:rPr>
      </w:pPr>
      <w:bookmarkStart w:id="2" w:name="_Hlk20221398"/>
      <w:r w:rsidRPr="00A679DD">
        <w:rPr>
          <w:rFonts w:ascii="CircularPro-Book" w:hAnsi="CircularPro-Book"/>
          <w:b/>
          <w:bCs/>
          <w:i/>
          <w:iCs/>
          <w:sz w:val="32"/>
          <w:szCs w:val="32"/>
        </w:rPr>
        <w:t>Velocipedi, figurine e altre storie</w:t>
      </w:r>
    </w:p>
    <w:bookmarkEnd w:id="2"/>
    <w:p w14:paraId="7B4AFD5F" w14:textId="77777777" w:rsidR="0080733C" w:rsidRPr="00A679DD" w:rsidRDefault="0080733C" w:rsidP="00A679DD">
      <w:pPr>
        <w:tabs>
          <w:tab w:val="left" w:pos="8364"/>
        </w:tabs>
        <w:spacing w:after="0"/>
        <w:ind w:right="1274"/>
        <w:rPr>
          <w:rFonts w:ascii="CircularPro-Book" w:hAnsi="CircularPro-Book"/>
          <w:b/>
          <w:bCs/>
          <w:sz w:val="28"/>
          <w:szCs w:val="28"/>
        </w:rPr>
      </w:pPr>
    </w:p>
    <w:p w14:paraId="06E730BB" w14:textId="3BDB0091" w:rsidR="00187C73" w:rsidRPr="00A679DD" w:rsidRDefault="0080205A" w:rsidP="00A679DD">
      <w:pPr>
        <w:tabs>
          <w:tab w:val="left" w:pos="9498"/>
        </w:tabs>
        <w:spacing w:after="120"/>
        <w:ind w:right="-1"/>
        <w:jc w:val="both"/>
        <w:rPr>
          <w:rFonts w:ascii="CircularPro-Book" w:hAnsi="CircularPro-Book"/>
          <w:b/>
          <w:bCs/>
          <w:sz w:val="28"/>
          <w:szCs w:val="28"/>
        </w:rPr>
      </w:pPr>
      <w:r w:rsidRPr="00A679DD">
        <w:rPr>
          <w:rFonts w:ascii="CircularPro-Book" w:hAnsi="CircularPro-Book"/>
          <w:b/>
          <w:bCs/>
          <w:sz w:val="28"/>
          <w:szCs w:val="28"/>
        </w:rPr>
        <w:t xml:space="preserve">Un lungo </w:t>
      </w:r>
      <w:r w:rsidR="00187C73" w:rsidRPr="00A679DD">
        <w:rPr>
          <w:rFonts w:ascii="CircularPro-Book" w:hAnsi="CircularPro-Book"/>
          <w:b/>
          <w:bCs/>
          <w:sz w:val="28"/>
          <w:szCs w:val="28"/>
        </w:rPr>
        <w:t xml:space="preserve">viaggio </w:t>
      </w:r>
      <w:r w:rsidRPr="00A679DD">
        <w:rPr>
          <w:rFonts w:ascii="CircularPro-Book" w:hAnsi="CircularPro-Book"/>
          <w:b/>
          <w:bCs/>
          <w:sz w:val="28"/>
          <w:szCs w:val="28"/>
        </w:rPr>
        <w:t xml:space="preserve">di due secoli </w:t>
      </w:r>
      <w:r w:rsidR="00187C73" w:rsidRPr="00A679DD">
        <w:rPr>
          <w:rFonts w:ascii="CircularPro-Book" w:hAnsi="CircularPro-Book"/>
          <w:b/>
          <w:bCs/>
          <w:sz w:val="28"/>
          <w:szCs w:val="28"/>
        </w:rPr>
        <w:t xml:space="preserve">nella storia della bicicletta, raccontata attraverso </w:t>
      </w:r>
      <w:r w:rsidR="00F20FD5" w:rsidRPr="00A679DD">
        <w:rPr>
          <w:rFonts w:ascii="CircularPro-Book" w:hAnsi="CircularPro-Book"/>
          <w:b/>
          <w:bCs/>
          <w:sz w:val="28"/>
          <w:szCs w:val="28"/>
        </w:rPr>
        <w:t xml:space="preserve">350 </w:t>
      </w:r>
      <w:r w:rsidRPr="00A679DD">
        <w:rPr>
          <w:rFonts w:ascii="CircularPro-Book" w:hAnsi="CircularPro-Book"/>
          <w:b/>
          <w:bCs/>
          <w:sz w:val="28"/>
          <w:szCs w:val="28"/>
        </w:rPr>
        <w:t xml:space="preserve">pezzi, </w:t>
      </w:r>
      <w:r w:rsidR="00F20FD5" w:rsidRPr="00A679DD">
        <w:rPr>
          <w:rFonts w:ascii="CircularPro-Book" w:hAnsi="CircularPro-Book"/>
          <w:b/>
          <w:bCs/>
          <w:sz w:val="28"/>
          <w:szCs w:val="28"/>
        </w:rPr>
        <w:t xml:space="preserve">tra album e </w:t>
      </w:r>
      <w:r w:rsidR="00187C73" w:rsidRPr="00A679DD">
        <w:rPr>
          <w:rFonts w:ascii="CircularPro-Book" w:hAnsi="CircularPro-Book"/>
          <w:b/>
          <w:bCs/>
          <w:sz w:val="28"/>
          <w:szCs w:val="28"/>
        </w:rPr>
        <w:t>figurine</w:t>
      </w:r>
      <w:r w:rsidR="00534C71" w:rsidRPr="00A679DD">
        <w:rPr>
          <w:rFonts w:ascii="CircularPro-Book" w:hAnsi="CircularPro-Book"/>
          <w:b/>
          <w:bCs/>
          <w:sz w:val="28"/>
          <w:szCs w:val="28"/>
        </w:rPr>
        <w:t>.</w:t>
      </w:r>
    </w:p>
    <w:p w14:paraId="6E453C4A" w14:textId="020F7ACF" w:rsidR="00534C71" w:rsidRPr="00A679DD" w:rsidRDefault="0080205A" w:rsidP="00A679DD">
      <w:pPr>
        <w:tabs>
          <w:tab w:val="left" w:pos="9498"/>
        </w:tabs>
        <w:spacing w:after="120"/>
        <w:ind w:right="-1"/>
        <w:jc w:val="both"/>
        <w:rPr>
          <w:rFonts w:ascii="CircularPro-Book" w:hAnsi="CircularPro-Book"/>
          <w:b/>
          <w:bCs/>
          <w:sz w:val="28"/>
          <w:szCs w:val="28"/>
        </w:rPr>
      </w:pPr>
      <w:r w:rsidRPr="00A679DD">
        <w:rPr>
          <w:rFonts w:ascii="CircularPro-Book" w:hAnsi="CircularPro-Book"/>
          <w:b/>
          <w:bCs/>
          <w:sz w:val="28"/>
          <w:szCs w:val="28"/>
        </w:rPr>
        <w:t xml:space="preserve">Tra le curiosità, una sezione che celebra Fausto Coppi, a cent’anni dalla nascita, e una serie di biciclette d’epoca, come la </w:t>
      </w:r>
      <w:r w:rsidRPr="00A679DD">
        <w:rPr>
          <w:rFonts w:ascii="CircularPro-Book" w:hAnsi="CircularPro-Book"/>
          <w:b/>
          <w:bCs/>
          <w:i/>
          <w:iCs/>
          <w:sz w:val="28"/>
          <w:szCs w:val="28"/>
        </w:rPr>
        <w:t>penny-farthing</w:t>
      </w:r>
      <w:r w:rsidRPr="00A679DD">
        <w:rPr>
          <w:rFonts w:ascii="CircularPro-Book" w:hAnsi="CircularPro-Book"/>
          <w:b/>
          <w:bCs/>
          <w:sz w:val="28"/>
          <w:szCs w:val="28"/>
        </w:rPr>
        <w:t xml:space="preserve"> di fine Ottocento.</w:t>
      </w:r>
    </w:p>
    <w:p w14:paraId="45B62DCD" w14:textId="77777777" w:rsidR="00187C73" w:rsidRPr="00A679DD" w:rsidRDefault="00187C73" w:rsidP="00A679DD">
      <w:pPr>
        <w:tabs>
          <w:tab w:val="left" w:pos="9498"/>
        </w:tabs>
        <w:spacing w:after="0"/>
        <w:ind w:right="-1"/>
        <w:rPr>
          <w:rFonts w:ascii="CircularPro-Book" w:hAnsi="CircularPro-Book"/>
        </w:rPr>
      </w:pPr>
    </w:p>
    <w:p w14:paraId="7907F340" w14:textId="2A7E7921" w:rsidR="00187C73" w:rsidRPr="00A679DD" w:rsidRDefault="00187C73" w:rsidP="00A679DD">
      <w:pPr>
        <w:tabs>
          <w:tab w:val="left" w:pos="6663"/>
          <w:tab w:val="left" w:pos="6804"/>
          <w:tab w:val="left" w:pos="6946"/>
          <w:tab w:val="left" w:pos="8931"/>
          <w:tab w:val="left" w:pos="9498"/>
        </w:tabs>
        <w:spacing w:after="120"/>
        <w:ind w:right="-1"/>
        <w:jc w:val="both"/>
        <w:rPr>
          <w:rFonts w:ascii="CircularPro-Book" w:hAnsi="CircularPro-Book"/>
          <w:sz w:val="24"/>
          <w:szCs w:val="24"/>
        </w:rPr>
      </w:pPr>
      <w:r w:rsidRPr="00A679DD">
        <w:rPr>
          <w:rFonts w:ascii="CircularPro-Book" w:hAnsi="CircularPro-Book"/>
          <w:b/>
          <w:bCs/>
          <w:sz w:val="24"/>
          <w:szCs w:val="24"/>
        </w:rPr>
        <w:t>Dall’11 ottobre 2019 al 13 aprile 2020, il Museo della Figurina di Modena</w:t>
      </w:r>
      <w:r w:rsidRPr="00A679DD">
        <w:rPr>
          <w:rFonts w:ascii="CircularPro-Book" w:hAnsi="CircularPro-Book"/>
          <w:sz w:val="24"/>
          <w:szCs w:val="24"/>
        </w:rPr>
        <w:t xml:space="preserve">, una delle realtà istituzionali che fa parte di </w:t>
      </w:r>
      <w:r w:rsidR="0087074D" w:rsidRPr="00A679DD">
        <w:rPr>
          <w:rFonts w:ascii="CircularPro-Book" w:hAnsi="CircularPro-Book"/>
          <w:b/>
          <w:bCs/>
          <w:sz w:val="24"/>
          <w:szCs w:val="24"/>
        </w:rPr>
        <w:t>Fondazione Modena Arti Visive</w:t>
      </w:r>
      <w:r w:rsidRPr="00A679DD">
        <w:rPr>
          <w:rFonts w:ascii="CircularPro-Book" w:hAnsi="CircularPro-Book"/>
          <w:sz w:val="24"/>
          <w:szCs w:val="24"/>
        </w:rPr>
        <w:t xml:space="preserve">, presenta </w:t>
      </w:r>
      <w:r w:rsidRPr="00A679DD">
        <w:rPr>
          <w:rFonts w:ascii="CircularPro-Book" w:hAnsi="CircularPro-Book"/>
          <w:b/>
          <w:bCs/>
          <w:sz w:val="24"/>
          <w:szCs w:val="24"/>
        </w:rPr>
        <w:t xml:space="preserve">la mostra </w:t>
      </w:r>
      <w:r w:rsidR="00DC497B" w:rsidRPr="00A679DD">
        <w:rPr>
          <w:rFonts w:ascii="CircularPro-Book" w:hAnsi="CircularPro-Book"/>
          <w:b/>
          <w:bCs/>
          <w:i/>
          <w:iCs/>
          <w:sz w:val="24"/>
          <w:szCs w:val="24"/>
        </w:rPr>
        <w:t>BICI DAVVERO</w:t>
      </w:r>
      <w:r w:rsidRPr="00A679DD">
        <w:rPr>
          <w:rFonts w:ascii="CircularPro-Book" w:hAnsi="CircularPro-Book"/>
          <w:b/>
          <w:bCs/>
          <w:i/>
          <w:iCs/>
          <w:sz w:val="24"/>
          <w:szCs w:val="24"/>
        </w:rPr>
        <w:t>!</w:t>
      </w:r>
      <w:r w:rsidRPr="00A679DD">
        <w:rPr>
          <w:rFonts w:ascii="CircularPro-Book" w:hAnsi="CircularPro-Book"/>
          <w:sz w:val="24"/>
          <w:szCs w:val="24"/>
        </w:rPr>
        <w:t xml:space="preserve"> </w:t>
      </w:r>
      <w:r w:rsidR="00DC497B" w:rsidRPr="00A679DD">
        <w:rPr>
          <w:rFonts w:ascii="CircularPro-Book" w:hAnsi="CircularPro-Book"/>
          <w:b/>
          <w:bCs/>
          <w:i/>
          <w:iCs/>
          <w:sz w:val="24"/>
          <w:szCs w:val="24"/>
        </w:rPr>
        <w:t>Velocipedi, figurine e altre storie</w:t>
      </w:r>
      <w:r w:rsidR="00DC497B" w:rsidRPr="00A679DD">
        <w:rPr>
          <w:rFonts w:ascii="CircularPro-Book" w:hAnsi="CircularPro-Book"/>
          <w:sz w:val="24"/>
          <w:szCs w:val="24"/>
        </w:rPr>
        <w:t xml:space="preserve"> </w:t>
      </w:r>
      <w:r w:rsidRPr="00A679DD">
        <w:rPr>
          <w:rFonts w:ascii="CircularPro-Book" w:hAnsi="CircularPro-Book"/>
          <w:sz w:val="24"/>
          <w:szCs w:val="24"/>
        </w:rPr>
        <w:t xml:space="preserve">che ripercorre due secoli di storia </w:t>
      </w:r>
      <w:r w:rsidR="00670294" w:rsidRPr="00A679DD">
        <w:rPr>
          <w:rFonts w:ascii="CircularPro-Book" w:hAnsi="CircularPro-Book"/>
          <w:sz w:val="24"/>
          <w:szCs w:val="24"/>
        </w:rPr>
        <w:t>della bicicletta</w:t>
      </w:r>
      <w:r w:rsidRPr="00A679DD">
        <w:rPr>
          <w:rFonts w:ascii="CircularPro-Book" w:hAnsi="CircularPro-Book"/>
          <w:sz w:val="24"/>
          <w:szCs w:val="24"/>
        </w:rPr>
        <w:t xml:space="preserve">, attraverso </w:t>
      </w:r>
      <w:r w:rsidR="00F20FD5" w:rsidRPr="00A679DD">
        <w:rPr>
          <w:rFonts w:ascii="CircularPro-Book" w:hAnsi="CircularPro-Book"/>
          <w:b/>
          <w:bCs/>
          <w:sz w:val="24"/>
          <w:szCs w:val="24"/>
        </w:rPr>
        <w:t xml:space="preserve">350 </w:t>
      </w:r>
      <w:r w:rsidR="0080205A" w:rsidRPr="00A679DD">
        <w:rPr>
          <w:rFonts w:ascii="CircularPro-Book" w:hAnsi="CircularPro-Book"/>
          <w:b/>
          <w:bCs/>
          <w:sz w:val="24"/>
          <w:szCs w:val="24"/>
        </w:rPr>
        <w:t xml:space="preserve">pezzi </w:t>
      </w:r>
      <w:r w:rsidR="00F20FD5" w:rsidRPr="00A679DD">
        <w:rPr>
          <w:rFonts w:ascii="CircularPro-Book" w:hAnsi="CircularPro-Book"/>
          <w:b/>
          <w:bCs/>
          <w:sz w:val="24"/>
          <w:szCs w:val="24"/>
        </w:rPr>
        <w:t xml:space="preserve">tra album e </w:t>
      </w:r>
      <w:r w:rsidRPr="00A679DD">
        <w:rPr>
          <w:rFonts w:ascii="CircularPro-Book" w:hAnsi="CircularPro-Book"/>
          <w:b/>
          <w:bCs/>
          <w:sz w:val="24"/>
          <w:szCs w:val="24"/>
        </w:rPr>
        <w:t>figurine.</w:t>
      </w:r>
    </w:p>
    <w:p w14:paraId="410BE007" w14:textId="26987437" w:rsidR="00187C73" w:rsidRPr="00A679DD" w:rsidRDefault="00187C73" w:rsidP="00A679DD">
      <w:pPr>
        <w:tabs>
          <w:tab w:val="left" w:pos="6663"/>
          <w:tab w:val="left" w:pos="6804"/>
          <w:tab w:val="left" w:pos="6946"/>
          <w:tab w:val="left" w:pos="8931"/>
          <w:tab w:val="left" w:pos="9498"/>
        </w:tabs>
        <w:spacing w:after="120"/>
        <w:ind w:right="-1"/>
        <w:jc w:val="both"/>
        <w:rPr>
          <w:rFonts w:ascii="CircularPro-Book" w:hAnsi="CircularPro-Book" w:cs="Calibri"/>
          <w:sz w:val="24"/>
          <w:szCs w:val="24"/>
        </w:rPr>
      </w:pPr>
      <w:r w:rsidRPr="00A679DD">
        <w:rPr>
          <w:rFonts w:ascii="CircularPro-Book" w:hAnsi="CircularPro-Book"/>
          <w:sz w:val="24"/>
          <w:szCs w:val="24"/>
        </w:rPr>
        <w:t xml:space="preserve">La rassegna, curata da </w:t>
      </w:r>
      <w:r w:rsidR="002370DF" w:rsidRPr="00A679DD">
        <w:rPr>
          <w:rFonts w:ascii="CircularPro-Book" w:hAnsi="CircularPro-Book"/>
          <w:sz w:val="24"/>
          <w:szCs w:val="24"/>
        </w:rPr>
        <w:t>Francesca Fontana e Marco Pastonesi</w:t>
      </w:r>
      <w:r w:rsidR="0080205A" w:rsidRPr="00A679DD">
        <w:rPr>
          <w:rFonts w:ascii="CircularPro-Book" w:hAnsi="CircularPro-Book"/>
          <w:sz w:val="24"/>
          <w:szCs w:val="24"/>
        </w:rPr>
        <w:t>,</w:t>
      </w:r>
      <w:r w:rsidR="00D700E8" w:rsidRPr="00A679DD">
        <w:rPr>
          <w:rFonts w:ascii="CircularPro-Book" w:hAnsi="CircularPro-Book"/>
          <w:sz w:val="24"/>
          <w:szCs w:val="24"/>
        </w:rPr>
        <w:t xml:space="preserve"> con il patrocinio della Federazione Ciclistica Italiana</w:t>
      </w:r>
      <w:r w:rsidR="002370DF" w:rsidRPr="00A679DD">
        <w:rPr>
          <w:rFonts w:ascii="CircularPro-Book" w:hAnsi="CircularPro-Book"/>
          <w:sz w:val="24"/>
          <w:szCs w:val="24"/>
        </w:rPr>
        <w:t xml:space="preserve">, è un atto d’amore verso </w:t>
      </w:r>
      <w:r w:rsidR="00670294" w:rsidRPr="00A679DD">
        <w:rPr>
          <w:rFonts w:ascii="CircularPro-Book" w:hAnsi="CircularPro-Book"/>
          <w:sz w:val="24"/>
          <w:szCs w:val="24"/>
        </w:rPr>
        <w:t>questo rivoluzionario mezzo di trasporto, simbolo di libertà. “</w:t>
      </w:r>
      <w:r w:rsidR="00670294" w:rsidRPr="00A679DD">
        <w:rPr>
          <w:rFonts w:ascii="CircularPro-Book" w:hAnsi="CircularPro-Book" w:cs="Calibri"/>
          <w:sz w:val="24"/>
          <w:szCs w:val="24"/>
        </w:rPr>
        <w:t xml:space="preserve">La libertà del pedalare – </w:t>
      </w:r>
      <w:r w:rsidR="00F20FD5" w:rsidRPr="00A679DD">
        <w:rPr>
          <w:rFonts w:ascii="CircularPro-Book" w:hAnsi="CircularPro-Book" w:cs="Calibri"/>
          <w:sz w:val="24"/>
          <w:szCs w:val="24"/>
        </w:rPr>
        <w:t xml:space="preserve">scrive </w:t>
      </w:r>
      <w:r w:rsidR="00670294" w:rsidRPr="00A679DD">
        <w:rPr>
          <w:rFonts w:ascii="CircularPro-Book" w:hAnsi="CircularPro-Book" w:cs="Calibri"/>
          <w:sz w:val="24"/>
          <w:szCs w:val="24"/>
        </w:rPr>
        <w:t xml:space="preserve">Marco Pastonesi -, correre, viaggiare, sconfinare, perfino </w:t>
      </w:r>
      <w:r w:rsidR="00670294" w:rsidRPr="00A679DD">
        <w:rPr>
          <w:rFonts w:ascii="CircularPro-Book" w:hAnsi="CircularPro-Book" w:cs="Calibri"/>
          <w:sz w:val="24"/>
          <w:szCs w:val="24"/>
        </w:rPr>
        <w:lastRenderedPageBreak/>
        <w:t>sorpassarsi e superarsi, perché in sella non si è mai soli, c’è sempre qualcuno con cui confrontarsi e accompagnarsi, ed è se stessi. E poi anche la libertà di sognare, fantasticare, inventare”.</w:t>
      </w:r>
    </w:p>
    <w:p w14:paraId="7F9E3718" w14:textId="562BD188" w:rsidR="00A106E8" w:rsidRPr="00A679DD" w:rsidRDefault="00670294" w:rsidP="00A679DD">
      <w:pPr>
        <w:tabs>
          <w:tab w:val="left" w:pos="6663"/>
          <w:tab w:val="left" w:pos="6804"/>
          <w:tab w:val="left" w:pos="6946"/>
          <w:tab w:val="left" w:pos="8931"/>
          <w:tab w:val="left" w:pos="9498"/>
        </w:tabs>
        <w:spacing w:after="120"/>
        <w:ind w:right="-1"/>
        <w:jc w:val="both"/>
        <w:rPr>
          <w:rFonts w:ascii="CircularPro-Book" w:hAnsi="CircularPro-Book"/>
          <w:sz w:val="24"/>
          <w:szCs w:val="24"/>
        </w:rPr>
      </w:pPr>
      <w:r w:rsidRPr="00A679DD">
        <w:rPr>
          <w:rFonts w:ascii="CircularPro-Book" w:hAnsi="CircularPro-Book"/>
          <w:sz w:val="24"/>
          <w:szCs w:val="24"/>
        </w:rPr>
        <w:t xml:space="preserve">Il percorso espositivo si apre con la sezione più squisitamente storica che </w:t>
      </w:r>
      <w:r w:rsidR="00281083" w:rsidRPr="00A679DD">
        <w:rPr>
          <w:rFonts w:ascii="CircularPro-Book" w:hAnsi="CircularPro-Book"/>
          <w:sz w:val="24"/>
          <w:szCs w:val="24"/>
        </w:rPr>
        <w:t>analizza l</w:t>
      </w:r>
      <w:r w:rsidR="00A106E8" w:rsidRPr="00A679DD">
        <w:rPr>
          <w:rFonts w:ascii="CircularPro-Book" w:hAnsi="CircularPro-Book"/>
          <w:sz w:val="24"/>
          <w:szCs w:val="24"/>
        </w:rPr>
        <w:t>’evoluzione della bicicletta e celebra i suoi pionieri</w:t>
      </w:r>
      <w:r w:rsidR="00F20FD5" w:rsidRPr="00A679DD">
        <w:rPr>
          <w:rFonts w:ascii="CircularPro-Book" w:hAnsi="CircularPro-Book"/>
          <w:sz w:val="24"/>
          <w:szCs w:val="24"/>
        </w:rPr>
        <w:t>:</w:t>
      </w:r>
      <w:r w:rsidR="00A106E8" w:rsidRPr="00A679DD">
        <w:rPr>
          <w:rFonts w:ascii="CircularPro-Book" w:hAnsi="CircularPro-Book"/>
          <w:sz w:val="24"/>
          <w:szCs w:val="24"/>
        </w:rPr>
        <w:t xml:space="preserve"> a partire dal</w:t>
      </w:r>
      <w:r w:rsidR="00281083" w:rsidRPr="00A679DD">
        <w:rPr>
          <w:rFonts w:ascii="CircularPro-Book" w:hAnsi="CircularPro-Book"/>
          <w:sz w:val="24"/>
          <w:szCs w:val="24"/>
        </w:rPr>
        <w:t xml:space="preserve"> barone tedesco Karl Drais von Sauerbronn</w:t>
      </w:r>
      <w:r w:rsidR="00A106E8" w:rsidRPr="00A679DD">
        <w:rPr>
          <w:rFonts w:ascii="CircularPro-Book" w:hAnsi="CircularPro-Book"/>
          <w:sz w:val="24"/>
          <w:szCs w:val="24"/>
        </w:rPr>
        <w:t xml:space="preserve"> che nel 1817</w:t>
      </w:r>
      <w:r w:rsidR="00281083" w:rsidRPr="00A679DD">
        <w:rPr>
          <w:rFonts w:ascii="CircularPro-Book" w:hAnsi="CircularPro-Book"/>
          <w:sz w:val="24"/>
          <w:szCs w:val="24"/>
        </w:rPr>
        <w:t xml:space="preserve"> inventò la </w:t>
      </w:r>
      <w:r w:rsidR="00281083" w:rsidRPr="00A679DD">
        <w:rPr>
          <w:rFonts w:ascii="CircularPro-Book" w:hAnsi="CircularPro-Book"/>
          <w:i/>
          <w:iCs/>
          <w:sz w:val="24"/>
          <w:szCs w:val="24"/>
        </w:rPr>
        <w:t>Draisina</w:t>
      </w:r>
      <w:r w:rsidR="00281083" w:rsidRPr="00A679DD">
        <w:rPr>
          <w:rFonts w:ascii="CircularPro-Book" w:hAnsi="CircularPro-Book"/>
          <w:sz w:val="24"/>
          <w:szCs w:val="24"/>
        </w:rPr>
        <w:t xml:space="preserve">, una “macchina da corsa” spinta dalla </w:t>
      </w:r>
      <w:r w:rsidR="00A106E8" w:rsidRPr="00A679DD">
        <w:rPr>
          <w:rFonts w:ascii="CircularPro-Book" w:hAnsi="CircularPro-Book"/>
          <w:sz w:val="24"/>
          <w:szCs w:val="24"/>
        </w:rPr>
        <w:t xml:space="preserve">sola </w:t>
      </w:r>
      <w:r w:rsidR="00281083" w:rsidRPr="00A679DD">
        <w:rPr>
          <w:rFonts w:ascii="CircularPro-Book" w:hAnsi="CircularPro-Book"/>
          <w:sz w:val="24"/>
          <w:szCs w:val="24"/>
        </w:rPr>
        <w:t>forza delle gambe</w:t>
      </w:r>
      <w:r w:rsidR="00A106E8" w:rsidRPr="00A679DD">
        <w:rPr>
          <w:rFonts w:ascii="CircularPro-Book" w:hAnsi="CircularPro-Book"/>
          <w:sz w:val="24"/>
          <w:szCs w:val="24"/>
        </w:rPr>
        <w:t xml:space="preserve">, </w:t>
      </w:r>
      <w:r w:rsidR="00F20FD5" w:rsidRPr="00A679DD">
        <w:rPr>
          <w:rFonts w:ascii="CircularPro-Book" w:hAnsi="CircularPro-Book"/>
          <w:sz w:val="24"/>
          <w:szCs w:val="24"/>
        </w:rPr>
        <w:t>passando per</w:t>
      </w:r>
      <w:r w:rsidR="00A106E8" w:rsidRPr="00A679DD">
        <w:rPr>
          <w:rFonts w:ascii="CircularPro-Book" w:hAnsi="CircularPro-Book"/>
          <w:sz w:val="24"/>
          <w:szCs w:val="24"/>
        </w:rPr>
        <w:t xml:space="preserve"> Pierre e</w:t>
      </w:r>
      <w:r w:rsidR="00F20FD5" w:rsidRPr="00A679DD">
        <w:rPr>
          <w:rFonts w:ascii="CircularPro-Book" w:hAnsi="CircularPro-Book"/>
          <w:sz w:val="24"/>
          <w:szCs w:val="24"/>
        </w:rPr>
        <w:t>d</w:t>
      </w:r>
      <w:r w:rsidR="00A106E8" w:rsidRPr="00A679DD">
        <w:rPr>
          <w:rFonts w:ascii="CircularPro-Book" w:hAnsi="CircularPro-Book"/>
          <w:sz w:val="24"/>
          <w:szCs w:val="24"/>
        </w:rPr>
        <w:t xml:space="preserve"> Ernest Michaux che negli anni sessanta dell’Ottocento applicarono i pedali alla ruota anteriore, </w:t>
      </w:r>
      <w:r w:rsidR="00F20FD5" w:rsidRPr="00A679DD">
        <w:rPr>
          <w:rFonts w:ascii="CircularPro-Book" w:hAnsi="CircularPro-Book"/>
          <w:sz w:val="24"/>
          <w:szCs w:val="24"/>
        </w:rPr>
        <w:t>fino alle rivoluzionarie e leggerissime biciclette in carbonio dei nostri giorni</w:t>
      </w:r>
      <w:r w:rsidR="000A03F0" w:rsidRPr="00A679DD">
        <w:rPr>
          <w:rFonts w:ascii="CircularPro-Book" w:hAnsi="CircularPro-Book"/>
          <w:sz w:val="24"/>
          <w:szCs w:val="24"/>
        </w:rPr>
        <w:t>.</w:t>
      </w:r>
    </w:p>
    <w:p w14:paraId="73B489A7" w14:textId="4EF432A0" w:rsidR="00281083" w:rsidRPr="00A679DD" w:rsidRDefault="00726155" w:rsidP="00A679DD">
      <w:pPr>
        <w:tabs>
          <w:tab w:val="left" w:pos="6663"/>
          <w:tab w:val="left" w:pos="6804"/>
          <w:tab w:val="left" w:pos="6946"/>
          <w:tab w:val="left" w:pos="8931"/>
          <w:tab w:val="left" w:pos="9498"/>
        </w:tabs>
        <w:spacing w:after="120"/>
        <w:ind w:right="-1"/>
        <w:jc w:val="both"/>
        <w:rPr>
          <w:rFonts w:ascii="CircularPro-Book" w:hAnsi="CircularPro-Book"/>
          <w:sz w:val="24"/>
          <w:szCs w:val="24"/>
        </w:rPr>
      </w:pPr>
      <w:r w:rsidRPr="00A679DD">
        <w:rPr>
          <w:rFonts w:ascii="CircularPro-Book" w:hAnsi="CircularPro-Book"/>
          <w:sz w:val="24"/>
          <w:szCs w:val="24"/>
        </w:rPr>
        <w:t xml:space="preserve">Agli esordi la bicicletta </w:t>
      </w:r>
      <w:r w:rsidR="0080733C" w:rsidRPr="00A679DD">
        <w:rPr>
          <w:rFonts w:ascii="CircularPro-Book" w:hAnsi="CircularPro-Book"/>
          <w:sz w:val="24"/>
          <w:szCs w:val="24"/>
        </w:rPr>
        <w:t>era</w:t>
      </w:r>
      <w:r w:rsidRPr="00A679DD">
        <w:rPr>
          <w:rFonts w:ascii="CircularPro-Book" w:hAnsi="CircularPro-Book"/>
          <w:sz w:val="24"/>
          <w:szCs w:val="24"/>
        </w:rPr>
        <w:t xml:space="preserve"> definita “cavallo d’acciaio” e i ciclisti “cavalieri”. </w:t>
      </w:r>
      <w:r w:rsidR="00ED482D" w:rsidRPr="00A679DD">
        <w:rPr>
          <w:rFonts w:ascii="CircularPro-Book" w:hAnsi="CircularPro-Book"/>
          <w:sz w:val="24"/>
          <w:szCs w:val="24"/>
        </w:rPr>
        <w:t xml:space="preserve">Le figurine documentano </w:t>
      </w:r>
      <w:r w:rsidR="0080733C" w:rsidRPr="00A679DD">
        <w:rPr>
          <w:rFonts w:ascii="CircularPro-Book" w:hAnsi="CircularPro-Book"/>
          <w:sz w:val="24"/>
          <w:szCs w:val="24"/>
        </w:rPr>
        <w:t>quindi</w:t>
      </w:r>
      <w:r w:rsidR="00ED482D" w:rsidRPr="00A679DD">
        <w:rPr>
          <w:rFonts w:ascii="CircularPro-Book" w:hAnsi="CircularPro-Book"/>
          <w:sz w:val="24"/>
          <w:szCs w:val="24"/>
        </w:rPr>
        <w:t xml:space="preserve"> l’evoluzione dell’abbigliamento </w:t>
      </w:r>
      <w:r w:rsidRPr="00A679DD">
        <w:rPr>
          <w:rFonts w:ascii="CircularPro-Book" w:hAnsi="CircularPro-Book"/>
          <w:sz w:val="24"/>
          <w:szCs w:val="24"/>
        </w:rPr>
        <w:t>mutuato</w:t>
      </w:r>
      <w:r w:rsidR="0080733C" w:rsidRPr="00A679DD">
        <w:rPr>
          <w:rFonts w:ascii="CircularPro-Book" w:hAnsi="CircularPro-Book"/>
          <w:sz w:val="24"/>
          <w:szCs w:val="24"/>
        </w:rPr>
        <w:t>, per gli uomini,</w:t>
      </w:r>
      <w:r w:rsidRPr="00A679DD">
        <w:rPr>
          <w:rFonts w:ascii="CircularPro-Book" w:hAnsi="CircularPro-Book"/>
          <w:sz w:val="24"/>
          <w:szCs w:val="24"/>
        </w:rPr>
        <w:t xml:space="preserve"> da quello dei fantini, costituito da casacche in seta, stivali e cappellini ippici, in seguito rimpiazzati da abiti più pratici che lasciano scoperte gambe e braccia</w:t>
      </w:r>
      <w:r w:rsidR="0087074D" w:rsidRPr="00A679DD">
        <w:rPr>
          <w:rFonts w:ascii="CircularPro-Book" w:hAnsi="CircularPro-Book"/>
          <w:sz w:val="24"/>
          <w:szCs w:val="24"/>
        </w:rPr>
        <w:t>.</w:t>
      </w:r>
      <w:r w:rsidR="0080733C" w:rsidRPr="00A679DD">
        <w:rPr>
          <w:rFonts w:ascii="CircularPro-Book" w:hAnsi="CircularPro-Book"/>
          <w:sz w:val="24"/>
          <w:szCs w:val="24"/>
        </w:rPr>
        <w:t xml:space="preserve"> </w:t>
      </w:r>
      <w:r w:rsidR="0087074D" w:rsidRPr="00A679DD">
        <w:rPr>
          <w:rFonts w:ascii="CircularPro-Book" w:hAnsi="CircularPro-Book" w:cs="Calibri"/>
          <w:sz w:val="24"/>
          <w:szCs w:val="24"/>
        </w:rPr>
        <w:t xml:space="preserve">È però il vestiario femminile a subire le trasformazioni maggiori: il nuovo mezzo di trasporto rende necessario l'abbandono delle gonne ottocentesche a favore di gonne-pantalone, galosce e stivaletti, per muoversi agevolmente senza rinunciare all'eleganza. </w:t>
      </w:r>
    </w:p>
    <w:p w14:paraId="32906321" w14:textId="77777777" w:rsidR="00A679DD" w:rsidRDefault="0087074D" w:rsidP="00A679DD">
      <w:pPr>
        <w:tabs>
          <w:tab w:val="left" w:pos="6663"/>
          <w:tab w:val="left" w:pos="6804"/>
          <w:tab w:val="left" w:pos="6946"/>
          <w:tab w:val="left" w:pos="8931"/>
          <w:tab w:val="left" w:pos="9498"/>
        </w:tabs>
        <w:spacing w:after="0"/>
        <w:ind w:right="-1"/>
        <w:jc w:val="both"/>
        <w:rPr>
          <w:rFonts w:ascii="CircularPro-Book" w:hAnsi="CircularPro-Book" w:cs="Calibri"/>
          <w:sz w:val="24"/>
          <w:szCs w:val="24"/>
        </w:rPr>
      </w:pPr>
      <w:r w:rsidRPr="00A679DD">
        <w:rPr>
          <w:rFonts w:ascii="CircularPro-Book" w:hAnsi="CircularPro-Book" w:cs="Calibri"/>
          <w:sz w:val="24"/>
          <w:szCs w:val="24"/>
        </w:rPr>
        <w:t>Una sezione della mostra mette in evidenza quanto guidare una bicicletta, per una donna, fosse comunque molto più complicato che per un uomo: basti pensare che la versione femminile del modello Ariel aveva due pedali su un solo lato della grande ruota anteriore, per cui le signore erano costrette a cavalcare all’amazzone.</w:t>
      </w:r>
    </w:p>
    <w:p w14:paraId="40814728" w14:textId="6837C35A" w:rsidR="0050742E" w:rsidRPr="00A679DD" w:rsidRDefault="0087074D" w:rsidP="00A679DD">
      <w:pPr>
        <w:tabs>
          <w:tab w:val="left" w:pos="6663"/>
          <w:tab w:val="left" w:pos="6804"/>
          <w:tab w:val="left" w:pos="6946"/>
          <w:tab w:val="left" w:pos="8931"/>
          <w:tab w:val="left" w:pos="9498"/>
        </w:tabs>
        <w:spacing w:after="0"/>
        <w:ind w:right="-1"/>
        <w:jc w:val="both"/>
        <w:rPr>
          <w:rFonts w:ascii="CircularPro-Book" w:hAnsi="CircularPro-Book" w:cs="Calibri"/>
          <w:sz w:val="24"/>
          <w:szCs w:val="24"/>
        </w:rPr>
      </w:pPr>
      <w:r w:rsidRPr="00A679DD">
        <w:rPr>
          <w:rFonts w:ascii="CircularPro-Book" w:hAnsi="CircularPro-Book" w:cs="Calibri"/>
          <w:sz w:val="24"/>
          <w:szCs w:val="24"/>
        </w:rPr>
        <w:t xml:space="preserve">L'uso del biciclo da parte delle donne viene costantemente osteggiato sia dai moralisti che lo ritenevano poco decoroso, sia dai medici, secondo cui sconvolgeva il sistema nervoso, danneggiava gli organi di riproduzione ed esponeva al rischio di cadute. Inoltre, era opinione diffusa che una velocipedista perdesse quella grazia e quel fascino che si conveniva a una signora: lo sforzo fisico arrossiva la pelle e gli occhi, scompigliava i capelli e rinsecchiva il fisico. </w:t>
      </w:r>
      <w:r w:rsidR="0050742E" w:rsidRPr="00A679DD">
        <w:rPr>
          <w:rFonts w:ascii="CircularPro-Book" w:hAnsi="CircularPro-Book"/>
          <w:sz w:val="24"/>
          <w:szCs w:val="24"/>
        </w:rPr>
        <w:t xml:space="preserve">È solo tra la fine dell’Ottocento e l’inizio del Novecento, supportata anche dalle riviste femminili dedicate al cavallo meccanico, che la moda della bicicletta </w:t>
      </w:r>
      <w:r w:rsidRPr="00A679DD">
        <w:rPr>
          <w:rFonts w:ascii="CircularPro-Book" w:hAnsi="CircularPro-Book" w:cs="Calibri"/>
          <w:sz w:val="24"/>
          <w:szCs w:val="24"/>
        </w:rPr>
        <w:t>si diffonde in modo capillare e persino al gentil sesso si riconoscono gli effetti benefici del pedalare</w:t>
      </w:r>
      <w:r w:rsidR="00DC497B" w:rsidRPr="00A679DD">
        <w:rPr>
          <w:rFonts w:ascii="CircularPro-Book" w:hAnsi="CircularPro-Book" w:cs="Calibri"/>
          <w:sz w:val="24"/>
          <w:szCs w:val="24"/>
        </w:rPr>
        <w:t>.</w:t>
      </w:r>
    </w:p>
    <w:p w14:paraId="3A93AF0F" w14:textId="1CEE07E3" w:rsidR="0050742E" w:rsidRPr="00A679DD" w:rsidRDefault="0050742E" w:rsidP="00A679DD">
      <w:pPr>
        <w:widowControl w:val="0"/>
        <w:tabs>
          <w:tab w:val="left" w:pos="6663"/>
          <w:tab w:val="left" w:pos="6804"/>
          <w:tab w:val="left" w:pos="6946"/>
          <w:tab w:val="left" w:pos="8931"/>
          <w:tab w:val="left" w:pos="9498"/>
        </w:tabs>
        <w:autoSpaceDE w:val="0"/>
        <w:autoSpaceDN w:val="0"/>
        <w:adjustRightInd w:val="0"/>
        <w:spacing w:after="120" w:line="256" w:lineRule="auto"/>
        <w:ind w:right="-1"/>
        <w:jc w:val="both"/>
        <w:rPr>
          <w:rFonts w:ascii="CircularPro-Book" w:hAnsi="CircularPro-Book" w:cs="Calibri"/>
          <w:sz w:val="24"/>
          <w:szCs w:val="24"/>
        </w:rPr>
      </w:pPr>
      <w:r w:rsidRPr="00A679DD">
        <w:rPr>
          <w:rFonts w:ascii="CircularPro-Book" w:hAnsi="CircularPro-Book"/>
          <w:sz w:val="24"/>
          <w:szCs w:val="24"/>
        </w:rPr>
        <w:t xml:space="preserve">La mostra prosegue con una serie di </w:t>
      </w:r>
      <w:r w:rsidR="0087074D" w:rsidRPr="00A679DD">
        <w:rPr>
          <w:rFonts w:ascii="CircularPro-Book" w:hAnsi="CircularPro-Book" w:cs="Calibri"/>
          <w:sz w:val="24"/>
          <w:szCs w:val="24"/>
        </w:rPr>
        <w:t xml:space="preserve">copertine di riviste, cartoline e </w:t>
      </w:r>
      <w:r w:rsidRPr="00A679DD">
        <w:rPr>
          <w:rFonts w:ascii="CircularPro-Book" w:hAnsi="CircularPro-Book"/>
          <w:sz w:val="24"/>
          <w:szCs w:val="24"/>
        </w:rPr>
        <w:t>bolli chiudilettera</w:t>
      </w:r>
      <w:r w:rsidR="0087074D" w:rsidRPr="00A679DD">
        <w:rPr>
          <w:rFonts w:ascii="CircularPro-Book" w:hAnsi="CircularPro-Book" w:cs="Calibri"/>
          <w:sz w:val="24"/>
          <w:szCs w:val="24"/>
        </w:rPr>
        <w:t>, di norma tratti da cartelloni pubblicitari e dedicati a particolari marche di bicicletta o a componenti come selle, fanalini e mozzi. Tra quelle esposte, alcune grafiche realizzate da artisti quali</w:t>
      </w:r>
      <w:r w:rsidR="0080205A" w:rsidRPr="00A679DD">
        <w:rPr>
          <w:rFonts w:ascii="CircularPro-Book" w:hAnsi="CircularPro-Book" w:cs="Calibri"/>
          <w:sz w:val="24"/>
          <w:szCs w:val="24"/>
        </w:rPr>
        <w:t xml:space="preserve"> Plinio</w:t>
      </w:r>
      <w:r w:rsidR="0087074D" w:rsidRPr="00A679DD">
        <w:rPr>
          <w:rFonts w:ascii="CircularPro-Book" w:hAnsi="CircularPro-Book" w:cs="Calibri"/>
          <w:sz w:val="24"/>
          <w:szCs w:val="24"/>
        </w:rPr>
        <w:t xml:space="preserve"> Codognato e </w:t>
      </w:r>
      <w:r w:rsidR="0080205A" w:rsidRPr="00A679DD">
        <w:rPr>
          <w:rFonts w:ascii="CircularPro-Book" w:hAnsi="CircularPro-Book" w:cs="Calibri"/>
          <w:sz w:val="24"/>
          <w:szCs w:val="24"/>
        </w:rPr>
        <w:t xml:space="preserve">Leopoldo </w:t>
      </w:r>
      <w:r w:rsidR="0087074D" w:rsidRPr="00A679DD">
        <w:rPr>
          <w:rFonts w:ascii="CircularPro-Book" w:hAnsi="CircularPro-Book" w:cs="Calibri"/>
          <w:sz w:val="24"/>
          <w:szCs w:val="24"/>
        </w:rPr>
        <w:t>Metlicovitz.</w:t>
      </w:r>
    </w:p>
    <w:p w14:paraId="4EAFB102" w14:textId="65A5336D" w:rsidR="0050742E" w:rsidRPr="00A679DD" w:rsidRDefault="0050742E" w:rsidP="00A679DD">
      <w:pPr>
        <w:tabs>
          <w:tab w:val="left" w:pos="6663"/>
          <w:tab w:val="left" w:pos="6804"/>
          <w:tab w:val="left" w:pos="6946"/>
          <w:tab w:val="left" w:pos="8931"/>
          <w:tab w:val="left" w:pos="9498"/>
        </w:tabs>
        <w:spacing w:after="120"/>
        <w:ind w:right="-1"/>
        <w:jc w:val="both"/>
        <w:rPr>
          <w:rFonts w:ascii="CircularPro-Book" w:hAnsi="CircularPro-Book" w:cs="Calibri"/>
          <w:iCs/>
          <w:sz w:val="24"/>
          <w:szCs w:val="24"/>
        </w:rPr>
      </w:pPr>
      <w:r w:rsidRPr="00A679DD">
        <w:rPr>
          <w:rFonts w:ascii="CircularPro-Book" w:hAnsi="CircularPro-Book"/>
          <w:sz w:val="24"/>
          <w:szCs w:val="24"/>
        </w:rPr>
        <w:t>La sezione</w:t>
      </w:r>
      <w:r w:rsidR="00902FDD" w:rsidRPr="00A679DD">
        <w:rPr>
          <w:rFonts w:ascii="CircularPro-Book" w:hAnsi="CircularPro-Book"/>
          <w:sz w:val="24"/>
          <w:szCs w:val="24"/>
        </w:rPr>
        <w:t>,</w:t>
      </w:r>
      <w:r w:rsidRPr="00A679DD">
        <w:rPr>
          <w:rFonts w:ascii="CircularPro-Book" w:hAnsi="CircularPro-Book"/>
          <w:sz w:val="24"/>
          <w:szCs w:val="24"/>
        </w:rPr>
        <w:t xml:space="preserve"> </w:t>
      </w:r>
      <w:r w:rsidRPr="00A679DD">
        <w:rPr>
          <w:rFonts w:ascii="CircularPro-Book" w:hAnsi="CircularPro-Book"/>
          <w:i/>
          <w:iCs/>
          <w:sz w:val="24"/>
          <w:szCs w:val="24"/>
        </w:rPr>
        <w:t>Attenzione, ciclisti in giro</w:t>
      </w:r>
      <w:r w:rsidRPr="00A679DD">
        <w:rPr>
          <w:rFonts w:ascii="CircularPro-Book" w:hAnsi="CircularPro-Book"/>
          <w:sz w:val="24"/>
          <w:szCs w:val="24"/>
        </w:rPr>
        <w:t xml:space="preserve">, </w:t>
      </w:r>
      <w:r w:rsidR="00902FDD" w:rsidRPr="00A679DD">
        <w:rPr>
          <w:rFonts w:ascii="CircularPro-Book" w:hAnsi="CircularPro-Book"/>
          <w:sz w:val="24"/>
          <w:szCs w:val="24"/>
        </w:rPr>
        <w:t xml:space="preserve">propone </w:t>
      </w:r>
      <w:r w:rsidR="00902FDD" w:rsidRPr="00A679DD">
        <w:rPr>
          <w:rFonts w:ascii="CircularPro-Book" w:hAnsi="CircularPro-Book" w:cs="Calibri"/>
          <w:sz w:val="24"/>
          <w:szCs w:val="24"/>
        </w:rPr>
        <w:t xml:space="preserve">figurine di fine Ottocento-inizio Novecento che ironizzano sulle difficoltà dei primi ciclisti e sul contrasto tra vecchi e nuovi mezzi, raffigurando cani che azzannano ruote, scontri con pedoni e cavalieri, ingorghi stradali, capitomboli vari. Alcune serie dedicate al mondo del futuro prefigurano soluzioni innovative come i fanali per le auto, per </w:t>
      </w:r>
      <w:r w:rsidR="0087074D" w:rsidRPr="00A679DD">
        <w:rPr>
          <w:rFonts w:ascii="CircularPro-Book" w:hAnsi="CircularPro-Book" w:cs="Calibri"/>
          <w:sz w:val="24"/>
          <w:szCs w:val="24"/>
        </w:rPr>
        <w:t xml:space="preserve">evitare </w:t>
      </w:r>
      <w:r w:rsidR="00902FDD" w:rsidRPr="00A679DD">
        <w:rPr>
          <w:rFonts w:ascii="CircularPro-Book" w:hAnsi="CircularPro-Book" w:cs="Calibri"/>
          <w:sz w:val="24"/>
          <w:szCs w:val="24"/>
        </w:rPr>
        <w:t xml:space="preserve">le collisioni con ciclisti e pedoni al buio, o la nascita della </w:t>
      </w:r>
      <w:r w:rsidR="00902FDD" w:rsidRPr="00A679DD">
        <w:rPr>
          <w:rFonts w:ascii="CircularPro-Book" w:hAnsi="CircularPro-Book" w:cs="Calibri"/>
          <w:i/>
          <w:sz w:val="24"/>
          <w:szCs w:val="24"/>
        </w:rPr>
        <w:t>Società protettrice dei pedoni contro i nuovi mezzi di locomozione.</w:t>
      </w:r>
      <w:r w:rsidR="00902FDD" w:rsidRPr="00A679DD">
        <w:rPr>
          <w:rFonts w:ascii="CircularPro-Book" w:hAnsi="CircularPro-Book" w:cs="Calibri"/>
          <w:iCs/>
          <w:sz w:val="24"/>
          <w:szCs w:val="24"/>
        </w:rPr>
        <w:t xml:space="preserve"> Queste ultime introducono al tema </w:t>
      </w:r>
      <w:r w:rsidR="0080205A" w:rsidRPr="00A679DD">
        <w:rPr>
          <w:rFonts w:ascii="CircularPro-Book" w:hAnsi="CircularPro-Book" w:cs="Calibri"/>
          <w:iCs/>
          <w:sz w:val="24"/>
          <w:szCs w:val="24"/>
        </w:rPr>
        <w:t>de</w:t>
      </w:r>
      <w:r w:rsidR="00902FDD" w:rsidRPr="00A679DD">
        <w:rPr>
          <w:rFonts w:ascii="CircularPro-Book" w:hAnsi="CircularPro-Book" w:cs="Calibri"/>
          <w:iCs/>
          <w:sz w:val="24"/>
          <w:szCs w:val="24"/>
        </w:rPr>
        <w:t>lla sicurezza stradale</w:t>
      </w:r>
      <w:r w:rsidR="0087074D" w:rsidRPr="00A679DD">
        <w:rPr>
          <w:rFonts w:ascii="CircularPro-Book" w:hAnsi="CircularPro-Book" w:cs="Calibri"/>
          <w:sz w:val="24"/>
          <w:szCs w:val="24"/>
        </w:rPr>
        <w:t>, su cui la mostra ha inteso porre l'accento e su cui ancora tanto resta da fare</w:t>
      </w:r>
      <w:r w:rsidR="003D1D30" w:rsidRPr="00A679DD">
        <w:rPr>
          <w:rFonts w:ascii="CircularPro-Book" w:hAnsi="CircularPro-Book" w:cs="Calibri"/>
          <w:sz w:val="24"/>
          <w:szCs w:val="24"/>
        </w:rPr>
        <w:t xml:space="preserve"> </w:t>
      </w:r>
      <w:r w:rsidR="0087074D" w:rsidRPr="00A679DD">
        <w:rPr>
          <w:rFonts w:ascii="CircularPro-Book" w:hAnsi="CircularPro-Book" w:cs="Calibri"/>
          <w:sz w:val="24"/>
          <w:szCs w:val="24"/>
        </w:rPr>
        <w:t xml:space="preserve">per scongiurare la strage </w:t>
      </w:r>
      <w:r w:rsidR="0087074D" w:rsidRPr="00A679DD">
        <w:rPr>
          <w:rFonts w:ascii="CircularPro-Book" w:hAnsi="CircularPro-Book" w:cs="Calibri"/>
          <w:sz w:val="24"/>
          <w:szCs w:val="24"/>
        </w:rPr>
        <w:lastRenderedPageBreak/>
        <w:t>silenziosa che racconta la morte di un ciclista al giorno.</w:t>
      </w:r>
    </w:p>
    <w:p w14:paraId="5863BDC7" w14:textId="44152464" w:rsidR="003D1D30" w:rsidRPr="00A679DD" w:rsidRDefault="0087074D" w:rsidP="00A679DD">
      <w:pPr>
        <w:tabs>
          <w:tab w:val="left" w:pos="6663"/>
          <w:tab w:val="left" w:pos="6804"/>
          <w:tab w:val="left" w:pos="6946"/>
          <w:tab w:val="left" w:pos="8931"/>
          <w:tab w:val="left" w:pos="9498"/>
        </w:tabs>
        <w:spacing w:after="0"/>
        <w:ind w:right="-1"/>
        <w:jc w:val="both"/>
        <w:rPr>
          <w:rFonts w:ascii="CircularPro-Book" w:hAnsi="CircularPro-Book" w:cs="Calibri"/>
          <w:sz w:val="24"/>
          <w:szCs w:val="24"/>
        </w:rPr>
      </w:pPr>
      <w:r w:rsidRPr="00A679DD">
        <w:rPr>
          <w:rFonts w:ascii="CircularPro-Book" w:hAnsi="CircularPro-Book" w:cs="Calibri"/>
          <w:sz w:val="24"/>
          <w:szCs w:val="24"/>
        </w:rPr>
        <w:t>Una parte dell'esposizione si concentra sui</w:t>
      </w:r>
      <w:r w:rsidR="00902FDD" w:rsidRPr="00A679DD">
        <w:rPr>
          <w:rFonts w:ascii="CircularPro-Book" w:hAnsi="CircularPro-Book" w:cs="Calibri"/>
          <w:sz w:val="24"/>
          <w:szCs w:val="24"/>
        </w:rPr>
        <w:t xml:space="preserve"> concorsi a premio associati alle figurine, </w:t>
      </w:r>
      <w:r w:rsidRPr="00A679DD">
        <w:rPr>
          <w:rFonts w:ascii="CircularPro-Book" w:hAnsi="CircularPro-Book" w:cs="Calibri"/>
          <w:sz w:val="24"/>
          <w:szCs w:val="24"/>
        </w:rPr>
        <w:t xml:space="preserve">che conobbero </w:t>
      </w:r>
      <w:r w:rsidR="00902FDD" w:rsidRPr="00A679DD">
        <w:rPr>
          <w:rFonts w:ascii="CircularPro-Book" w:hAnsi="CircularPro-Book" w:cs="Calibri"/>
          <w:sz w:val="24"/>
          <w:szCs w:val="24"/>
        </w:rPr>
        <w:t xml:space="preserve">un vero e proprio boom nell’Italia degli anni </w:t>
      </w:r>
      <w:r w:rsidR="0080733C" w:rsidRPr="00A679DD">
        <w:rPr>
          <w:rFonts w:ascii="CircularPro-Book" w:hAnsi="CircularPro-Book" w:cs="Calibri"/>
          <w:sz w:val="24"/>
          <w:szCs w:val="24"/>
        </w:rPr>
        <w:t>t</w:t>
      </w:r>
      <w:r w:rsidR="00902FDD" w:rsidRPr="00A679DD">
        <w:rPr>
          <w:rFonts w:ascii="CircularPro-Book" w:hAnsi="CircularPro-Book" w:cs="Calibri"/>
          <w:sz w:val="24"/>
          <w:szCs w:val="24"/>
        </w:rPr>
        <w:t>renta</w:t>
      </w:r>
      <w:r w:rsidRPr="00A679DD">
        <w:rPr>
          <w:rFonts w:ascii="CircularPro-Book" w:hAnsi="CircularPro-Book" w:cs="Calibri"/>
          <w:sz w:val="24"/>
          <w:szCs w:val="24"/>
        </w:rPr>
        <w:t>: tra i vari regali da scegliere o premi da vincere, la bicicletta non manca quasi mai.</w:t>
      </w:r>
    </w:p>
    <w:p w14:paraId="7A21F866" w14:textId="77777777" w:rsidR="007B1725" w:rsidRPr="00A679DD" w:rsidRDefault="007B1725" w:rsidP="00A679DD">
      <w:pPr>
        <w:tabs>
          <w:tab w:val="left" w:pos="6663"/>
          <w:tab w:val="left" w:pos="6804"/>
          <w:tab w:val="left" w:pos="6946"/>
          <w:tab w:val="left" w:pos="8931"/>
          <w:tab w:val="left" w:pos="9498"/>
        </w:tabs>
        <w:spacing w:after="0"/>
        <w:ind w:right="-1"/>
        <w:jc w:val="both"/>
        <w:rPr>
          <w:rFonts w:ascii="CircularPro-Book" w:hAnsi="CircularPro-Book" w:cs="Calibri"/>
          <w:sz w:val="24"/>
          <w:szCs w:val="24"/>
        </w:rPr>
      </w:pPr>
    </w:p>
    <w:p w14:paraId="2FA0604C" w14:textId="77777777" w:rsidR="0080205A" w:rsidRPr="00A679DD" w:rsidRDefault="0087074D" w:rsidP="00A679DD">
      <w:pPr>
        <w:widowControl w:val="0"/>
        <w:tabs>
          <w:tab w:val="left" w:pos="6663"/>
          <w:tab w:val="left" w:pos="6804"/>
          <w:tab w:val="left" w:pos="6946"/>
          <w:tab w:val="left" w:pos="8931"/>
          <w:tab w:val="left" w:pos="9498"/>
        </w:tabs>
        <w:autoSpaceDE w:val="0"/>
        <w:autoSpaceDN w:val="0"/>
        <w:adjustRightInd w:val="0"/>
        <w:spacing w:after="120" w:line="240" w:lineRule="auto"/>
        <w:ind w:right="-1"/>
        <w:jc w:val="both"/>
        <w:rPr>
          <w:rFonts w:ascii="CircularPro-Book" w:hAnsi="CircularPro-Book" w:cs="Calibri"/>
          <w:sz w:val="24"/>
          <w:szCs w:val="24"/>
        </w:rPr>
      </w:pPr>
      <w:r w:rsidRPr="00A679DD">
        <w:rPr>
          <w:rFonts w:ascii="CircularPro-Book" w:hAnsi="CircularPro-Book" w:cs="Calibri"/>
          <w:sz w:val="24"/>
          <w:szCs w:val="24"/>
        </w:rPr>
        <w:t>La mostra si conclude con le sezioni dedicate alle corse e ai ciclisti, attraverso figurine di campioni</w:t>
      </w:r>
      <w:r w:rsidR="0080205A" w:rsidRPr="00A679DD">
        <w:rPr>
          <w:rFonts w:ascii="CircularPro-Book" w:hAnsi="CircularPro-Book" w:cs="Calibri"/>
          <w:sz w:val="24"/>
          <w:szCs w:val="24"/>
        </w:rPr>
        <w:t>,</w:t>
      </w:r>
      <w:r w:rsidRPr="00A679DD">
        <w:rPr>
          <w:rFonts w:ascii="CircularPro-Book" w:hAnsi="CircularPro-Book" w:cs="Calibri"/>
          <w:sz w:val="24"/>
          <w:szCs w:val="24"/>
        </w:rPr>
        <w:t xml:space="preserve"> all'epoca considerati veri e propri eroi</w:t>
      </w:r>
      <w:r w:rsidR="0080205A" w:rsidRPr="00A679DD">
        <w:rPr>
          <w:rFonts w:ascii="CircularPro-Book" w:hAnsi="CircularPro-Book" w:cs="Calibri"/>
          <w:sz w:val="24"/>
          <w:szCs w:val="24"/>
        </w:rPr>
        <w:t xml:space="preserve">, </w:t>
      </w:r>
      <w:r w:rsidRPr="00A679DD">
        <w:rPr>
          <w:rFonts w:ascii="CircularPro-Book" w:hAnsi="CircularPro-Book" w:cs="Calibri"/>
          <w:sz w:val="24"/>
          <w:szCs w:val="24"/>
        </w:rPr>
        <w:t xml:space="preserve">e imprese che nel dopoguerra restituirono agli italiani </w:t>
      </w:r>
      <w:r w:rsidR="0080205A" w:rsidRPr="00A679DD">
        <w:rPr>
          <w:rFonts w:ascii="CircularPro-Book" w:hAnsi="CircularPro-Book" w:cs="Calibri"/>
          <w:sz w:val="24"/>
          <w:szCs w:val="24"/>
        </w:rPr>
        <w:t xml:space="preserve">l'entusiasmo e </w:t>
      </w:r>
      <w:r w:rsidRPr="00A679DD">
        <w:rPr>
          <w:rFonts w:ascii="CircularPro-Book" w:hAnsi="CircularPro-Book" w:cs="Calibri"/>
          <w:sz w:val="24"/>
          <w:szCs w:val="24"/>
        </w:rPr>
        <w:t xml:space="preserve">la voglia di sognare, dando loro nuovi simboli nei quali riconoscersi. </w:t>
      </w:r>
    </w:p>
    <w:p w14:paraId="73A6A5E9" w14:textId="77777777" w:rsidR="0080205A" w:rsidRPr="00A679DD" w:rsidRDefault="0087074D" w:rsidP="00A679DD">
      <w:pPr>
        <w:widowControl w:val="0"/>
        <w:tabs>
          <w:tab w:val="left" w:pos="6663"/>
          <w:tab w:val="left" w:pos="6804"/>
          <w:tab w:val="left" w:pos="6946"/>
          <w:tab w:val="left" w:pos="8931"/>
          <w:tab w:val="left" w:pos="9498"/>
        </w:tabs>
        <w:autoSpaceDE w:val="0"/>
        <w:autoSpaceDN w:val="0"/>
        <w:adjustRightInd w:val="0"/>
        <w:spacing w:after="120" w:line="240" w:lineRule="auto"/>
        <w:ind w:right="-1"/>
        <w:jc w:val="both"/>
        <w:rPr>
          <w:rFonts w:ascii="CircularPro-Book" w:hAnsi="CircularPro-Book" w:cs="Calibri"/>
          <w:sz w:val="24"/>
          <w:szCs w:val="24"/>
        </w:rPr>
      </w:pPr>
      <w:r w:rsidRPr="00A679DD">
        <w:rPr>
          <w:rFonts w:ascii="CircularPro-Book" w:hAnsi="CircularPro-Book" w:cs="Calibri"/>
          <w:sz w:val="24"/>
          <w:szCs w:val="24"/>
        </w:rPr>
        <w:t xml:space="preserve">Una vetrina, infine, rende omaggio a Fausto Coppi, di cui nel 2019 ricorre il centenario della nascita e nel 2020 il sessantesimo della morte. </w:t>
      </w:r>
    </w:p>
    <w:p w14:paraId="0CB7402F" w14:textId="27EE03C9" w:rsidR="00D700E8" w:rsidRPr="00A679DD" w:rsidRDefault="0080205A" w:rsidP="00A679DD">
      <w:pPr>
        <w:widowControl w:val="0"/>
        <w:tabs>
          <w:tab w:val="left" w:pos="6663"/>
          <w:tab w:val="left" w:pos="6804"/>
          <w:tab w:val="left" w:pos="6946"/>
          <w:tab w:val="left" w:pos="8931"/>
          <w:tab w:val="left" w:pos="9498"/>
        </w:tabs>
        <w:autoSpaceDE w:val="0"/>
        <w:autoSpaceDN w:val="0"/>
        <w:adjustRightInd w:val="0"/>
        <w:spacing w:after="120" w:line="240" w:lineRule="auto"/>
        <w:ind w:right="-1"/>
        <w:jc w:val="both"/>
        <w:rPr>
          <w:rFonts w:ascii="CircularPro-Book" w:hAnsi="CircularPro-Book" w:cs="Calibri"/>
          <w:color w:val="000000"/>
          <w:sz w:val="24"/>
          <w:szCs w:val="24"/>
        </w:rPr>
      </w:pPr>
      <w:r w:rsidRPr="00A679DD">
        <w:rPr>
          <w:rFonts w:ascii="CircularPro-Book" w:hAnsi="CircularPro-Book" w:cs="Calibri"/>
          <w:sz w:val="24"/>
          <w:szCs w:val="24"/>
        </w:rPr>
        <w:t xml:space="preserve">All’interno del percorso espositivo, s’incontrano </w:t>
      </w:r>
      <w:r w:rsidR="00D700E8" w:rsidRPr="00A679DD">
        <w:rPr>
          <w:rFonts w:ascii="CircularPro-Book" w:hAnsi="CircularPro-Book" w:cs="Calibri"/>
          <w:color w:val="000000"/>
          <w:sz w:val="24"/>
          <w:szCs w:val="24"/>
        </w:rPr>
        <w:t>anche alcuni esemplari di biciclette, come quella del ciclista Romeo Venturelli, concessa in prestito dal Comune di Pavullo nel Frignano,</w:t>
      </w:r>
      <w:r w:rsidRPr="00A679DD">
        <w:rPr>
          <w:rFonts w:ascii="CircularPro-Book" w:hAnsi="CircularPro-Book" w:cs="Calibri"/>
          <w:color w:val="000000"/>
          <w:sz w:val="24"/>
          <w:szCs w:val="24"/>
        </w:rPr>
        <w:t xml:space="preserve"> quella</w:t>
      </w:r>
      <w:r w:rsidR="00D700E8" w:rsidRPr="00A679DD">
        <w:rPr>
          <w:rFonts w:ascii="CircularPro-Book" w:hAnsi="CircularPro-Book" w:cs="Calibri"/>
          <w:color w:val="000000"/>
          <w:sz w:val="24"/>
          <w:szCs w:val="24"/>
        </w:rPr>
        <w:t xml:space="preserve"> da barbiere proveniente dal museo Ciclocollection di Riva del Garda e una </w:t>
      </w:r>
      <w:r w:rsidR="00D700E8" w:rsidRPr="00A679DD">
        <w:rPr>
          <w:rFonts w:ascii="CircularPro-Book" w:hAnsi="CircularPro-Book" w:cs="Calibri"/>
          <w:i/>
          <w:iCs/>
          <w:color w:val="000000"/>
          <w:sz w:val="24"/>
          <w:szCs w:val="24"/>
        </w:rPr>
        <w:t>penny-farthing</w:t>
      </w:r>
      <w:r w:rsidR="00D700E8" w:rsidRPr="00A679DD">
        <w:rPr>
          <w:rFonts w:ascii="CircularPro-Book" w:hAnsi="CircularPro-Book" w:cs="Calibri"/>
          <w:color w:val="000000"/>
          <w:sz w:val="24"/>
          <w:szCs w:val="24"/>
        </w:rPr>
        <w:t xml:space="preserve"> di fine '800 dalla collezione di Giannetto Cimurri.</w:t>
      </w:r>
    </w:p>
    <w:p w14:paraId="5A5E03A1" w14:textId="77777777" w:rsidR="00D700E8" w:rsidRPr="00A679DD" w:rsidRDefault="00D700E8" w:rsidP="00A679DD">
      <w:pPr>
        <w:tabs>
          <w:tab w:val="left" w:pos="6663"/>
          <w:tab w:val="left" w:pos="6804"/>
          <w:tab w:val="left" w:pos="6946"/>
          <w:tab w:val="left" w:pos="8931"/>
          <w:tab w:val="left" w:pos="9498"/>
        </w:tabs>
        <w:spacing w:after="0"/>
        <w:ind w:right="-1"/>
        <w:rPr>
          <w:rFonts w:ascii="CircularPro-Book" w:hAnsi="CircularPro-Book" w:cs="Calibri"/>
          <w:sz w:val="24"/>
          <w:szCs w:val="24"/>
        </w:rPr>
      </w:pPr>
    </w:p>
    <w:p w14:paraId="7FAC03E8" w14:textId="4EAEEC9E" w:rsidR="00410DEF" w:rsidRPr="00A679DD" w:rsidRDefault="0080733C" w:rsidP="00A679DD">
      <w:pPr>
        <w:tabs>
          <w:tab w:val="left" w:pos="6663"/>
          <w:tab w:val="left" w:pos="6804"/>
          <w:tab w:val="left" w:pos="6946"/>
          <w:tab w:val="left" w:pos="8931"/>
          <w:tab w:val="left" w:pos="9498"/>
        </w:tabs>
        <w:spacing w:after="0"/>
        <w:ind w:right="-1"/>
        <w:rPr>
          <w:rFonts w:ascii="CircularPro-Book" w:hAnsi="CircularPro-Book"/>
          <w:iCs/>
          <w:sz w:val="24"/>
          <w:szCs w:val="24"/>
        </w:rPr>
      </w:pPr>
      <w:r w:rsidRPr="00A679DD">
        <w:rPr>
          <w:rFonts w:ascii="CircularPro-Book" w:hAnsi="CircularPro-Book"/>
          <w:iCs/>
          <w:sz w:val="24"/>
          <w:szCs w:val="24"/>
        </w:rPr>
        <w:t>Modena, settembre 2019</w:t>
      </w:r>
    </w:p>
    <w:p w14:paraId="7D990D81" w14:textId="77777777" w:rsidR="003D1D30" w:rsidRPr="00A679DD" w:rsidRDefault="003D1D30" w:rsidP="00A679DD">
      <w:pPr>
        <w:tabs>
          <w:tab w:val="left" w:pos="6663"/>
          <w:tab w:val="left" w:pos="6804"/>
          <w:tab w:val="left" w:pos="6946"/>
          <w:tab w:val="left" w:pos="8931"/>
          <w:tab w:val="left" w:pos="9498"/>
        </w:tabs>
        <w:spacing w:after="0"/>
        <w:ind w:right="-1"/>
        <w:rPr>
          <w:rFonts w:ascii="CircularPro-Book" w:hAnsi="CircularPro-Book"/>
          <w:b/>
          <w:bCs/>
          <w:i/>
        </w:rPr>
      </w:pPr>
    </w:p>
    <w:p w14:paraId="01616A87" w14:textId="77777777" w:rsidR="0080205A" w:rsidRPr="00A679DD" w:rsidRDefault="00410DEF" w:rsidP="00A679DD">
      <w:pPr>
        <w:tabs>
          <w:tab w:val="left" w:pos="6663"/>
          <w:tab w:val="left" w:pos="6804"/>
          <w:tab w:val="left" w:pos="6946"/>
          <w:tab w:val="left" w:pos="8931"/>
          <w:tab w:val="left" w:pos="9498"/>
        </w:tabs>
        <w:spacing w:after="0"/>
        <w:ind w:right="-1"/>
        <w:rPr>
          <w:rFonts w:ascii="CircularPro-Book" w:hAnsi="CircularPro-Book"/>
          <w:b/>
          <w:bCs/>
          <w:i/>
          <w:iCs/>
        </w:rPr>
      </w:pPr>
      <w:r w:rsidRPr="00A679DD">
        <w:rPr>
          <w:rFonts w:ascii="CircularPro-Book" w:hAnsi="CircularPro-Book"/>
          <w:b/>
          <w:bCs/>
          <w:i/>
        </w:rPr>
        <w:t>BICI DAVVERO!</w:t>
      </w:r>
      <w:r w:rsidR="0080205A" w:rsidRPr="00A679DD">
        <w:rPr>
          <w:rFonts w:ascii="CircularPro-Book" w:hAnsi="CircularPro-Book"/>
          <w:b/>
          <w:bCs/>
          <w:i/>
        </w:rPr>
        <w:t xml:space="preserve"> </w:t>
      </w:r>
      <w:r w:rsidR="0080205A" w:rsidRPr="00A679DD">
        <w:rPr>
          <w:rFonts w:ascii="CircularPro-Book" w:hAnsi="CircularPro-Book"/>
          <w:b/>
          <w:bCs/>
          <w:i/>
          <w:iCs/>
        </w:rPr>
        <w:t>Velocipedi, figurine e altre storie</w:t>
      </w:r>
    </w:p>
    <w:p w14:paraId="0AA3638F" w14:textId="77777777" w:rsidR="00410DEF" w:rsidRPr="00A679DD" w:rsidRDefault="00410DEF" w:rsidP="00A679DD">
      <w:pPr>
        <w:tabs>
          <w:tab w:val="left" w:pos="6663"/>
          <w:tab w:val="left" w:pos="6804"/>
          <w:tab w:val="left" w:pos="6946"/>
          <w:tab w:val="left" w:pos="8931"/>
          <w:tab w:val="left" w:pos="9498"/>
        </w:tabs>
        <w:spacing w:after="0"/>
        <w:ind w:right="-1"/>
        <w:rPr>
          <w:rFonts w:ascii="CircularPro-Book" w:hAnsi="CircularPro-Book"/>
          <w:b/>
          <w:iCs/>
        </w:rPr>
      </w:pPr>
      <w:r w:rsidRPr="00A679DD">
        <w:rPr>
          <w:rFonts w:ascii="CircularPro-Book" w:hAnsi="CircularPro-Book"/>
          <w:iCs/>
        </w:rPr>
        <w:t>Modena, Museo della Figurina, Palazzo Santa Margherita (corso Canalgrande 103)</w:t>
      </w:r>
    </w:p>
    <w:p w14:paraId="23EAE6D4" w14:textId="52C4057A" w:rsidR="00BA7C25" w:rsidRPr="00A679DD" w:rsidRDefault="00410DEF" w:rsidP="00A679DD">
      <w:pPr>
        <w:tabs>
          <w:tab w:val="left" w:pos="6663"/>
          <w:tab w:val="left" w:pos="6804"/>
          <w:tab w:val="left" w:pos="6946"/>
          <w:tab w:val="left" w:pos="8931"/>
          <w:tab w:val="left" w:pos="9498"/>
        </w:tabs>
        <w:spacing w:after="0"/>
        <w:ind w:right="-1"/>
        <w:rPr>
          <w:rFonts w:ascii="CircularPro-Book" w:eastAsia="Times New Roman" w:hAnsi="CircularPro-Book" w:cs="Times New Roman"/>
          <w:sz w:val="20"/>
          <w:szCs w:val="20"/>
          <w:lang w:eastAsia="it-IT"/>
        </w:rPr>
      </w:pPr>
      <w:r w:rsidRPr="00A679DD">
        <w:rPr>
          <w:rFonts w:ascii="CircularPro-Book" w:hAnsi="CircularPro-Book"/>
          <w:b/>
          <w:iCs/>
        </w:rPr>
        <w:t>11 ottobre 2019 – 13 aprile 2020</w:t>
      </w:r>
    </w:p>
    <w:p w14:paraId="05A62BCF" w14:textId="77777777" w:rsidR="00410DEF" w:rsidRPr="00A679DD" w:rsidRDefault="00410DEF" w:rsidP="00A679DD">
      <w:pPr>
        <w:tabs>
          <w:tab w:val="left" w:pos="6663"/>
          <w:tab w:val="left" w:pos="6804"/>
          <w:tab w:val="left" w:pos="6946"/>
          <w:tab w:val="left" w:pos="8931"/>
          <w:tab w:val="left" w:pos="9498"/>
        </w:tabs>
        <w:spacing w:after="0"/>
        <w:ind w:right="-1"/>
        <w:rPr>
          <w:rFonts w:ascii="CircularPro-Book" w:hAnsi="CircularPro-Book"/>
          <w:iCs/>
        </w:rPr>
      </w:pPr>
    </w:p>
    <w:p w14:paraId="52EB610A" w14:textId="77777777" w:rsidR="00D16460" w:rsidRPr="00A679DD" w:rsidRDefault="00D16460" w:rsidP="00A679DD">
      <w:pPr>
        <w:tabs>
          <w:tab w:val="left" w:pos="6663"/>
          <w:tab w:val="left" w:pos="6804"/>
          <w:tab w:val="left" w:pos="6946"/>
          <w:tab w:val="left" w:pos="8931"/>
          <w:tab w:val="left" w:pos="9498"/>
        </w:tabs>
        <w:spacing w:after="0" w:line="240" w:lineRule="auto"/>
        <w:ind w:right="-1"/>
        <w:jc w:val="both"/>
        <w:rPr>
          <w:rFonts w:ascii="CircularPro-Book" w:hAnsi="CircularPro-Book"/>
          <w:b/>
          <w:iCs/>
        </w:rPr>
      </w:pPr>
      <w:r w:rsidRPr="00A679DD">
        <w:rPr>
          <w:rFonts w:ascii="CircularPro-Book" w:hAnsi="CircularPro-Book"/>
          <w:b/>
          <w:iCs/>
        </w:rPr>
        <w:t xml:space="preserve">Orari </w:t>
      </w:r>
    </w:p>
    <w:p w14:paraId="2AF6A95B" w14:textId="77777777" w:rsidR="00D16460" w:rsidRPr="00A679DD" w:rsidRDefault="00D16460" w:rsidP="00A679DD">
      <w:pPr>
        <w:tabs>
          <w:tab w:val="left" w:pos="6663"/>
          <w:tab w:val="left" w:pos="6804"/>
          <w:tab w:val="left" w:pos="6946"/>
          <w:tab w:val="left" w:pos="8931"/>
          <w:tab w:val="left" w:pos="9498"/>
        </w:tabs>
        <w:spacing w:after="0" w:line="240" w:lineRule="auto"/>
        <w:ind w:right="-1"/>
        <w:jc w:val="both"/>
        <w:rPr>
          <w:rFonts w:ascii="CircularPro-Book" w:hAnsi="CircularPro-Book"/>
          <w:b/>
          <w:iCs/>
        </w:rPr>
      </w:pPr>
      <w:r w:rsidRPr="00A679DD">
        <w:rPr>
          <w:rFonts w:ascii="CircularPro-Book" w:hAnsi="CircularPro-Book"/>
          <w:b/>
          <w:iCs/>
        </w:rPr>
        <w:t xml:space="preserve">Dal 18 settembre 2019: </w:t>
      </w:r>
    </w:p>
    <w:p w14:paraId="53CBD10A" w14:textId="77777777" w:rsidR="00D16460" w:rsidRPr="00A679DD" w:rsidRDefault="00D16460" w:rsidP="00A679DD">
      <w:pPr>
        <w:pStyle w:val="BasicParagraph"/>
        <w:tabs>
          <w:tab w:val="left" w:pos="6663"/>
          <w:tab w:val="left" w:pos="6804"/>
          <w:tab w:val="left" w:pos="6946"/>
          <w:tab w:val="left" w:pos="8931"/>
          <w:tab w:val="left" w:pos="9498"/>
        </w:tabs>
        <w:spacing w:line="240" w:lineRule="auto"/>
        <w:ind w:right="-1"/>
        <w:jc w:val="both"/>
        <w:rPr>
          <w:rFonts w:ascii="CircularPro-Book" w:hAnsi="CircularPro-Book" w:cs="CircularPro-Book"/>
          <w:bCs/>
          <w:sz w:val="22"/>
          <w:szCs w:val="22"/>
          <w:lang w:val="it-IT"/>
        </w:rPr>
      </w:pPr>
      <w:r w:rsidRPr="00A679DD">
        <w:rPr>
          <w:rFonts w:ascii="CircularPro-Book" w:hAnsi="CircularPro-Book" w:cs="CircularPro-Book"/>
          <w:bCs/>
          <w:sz w:val="22"/>
          <w:szCs w:val="22"/>
          <w:lang w:val="it-IT"/>
        </w:rPr>
        <w:t>Mercoledì-giovedì-venerdì: 11-13 / 16-19</w:t>
      </w:r>
    </w:p>
    <w:p w14:paraId="4D1F4353" w14:textId="77777777" w:rsidR="00D16460" w:rsidRPr="00A679DD" w:rsidRDefault="00D16460" w:rsidP="00A679DD">
      <w:pPr>
        <w:pStyle w:val="BasicParagraph"/>
        <w:tabs>
          <w:tab w:val="left" w:pos="6663"/>
          <w:tab w:val="left" w:pos="6804"/>
          <w:tab w:val="left" w:pos="6946"/>
          <w:tab w:val="left" w:pos="8931"/>
          <w:tab w:val="left" w:pos="9498"/>
        </w:tabs>
        <w:spacing w:line="240" w:lineRule="auto"/>
        <w:ind w:right="-1"/>
        <w:jc w:val="both"/>
        <w:rPr>
          <w:rFonts w:ascii="CircularPro-Book" w:hAnsi="CircularPro-Book" w:cs="CircularPro-Book"/>
          <w:bCs/>
          <w:sz w:val="22"/>
          <w:szCs w:val="22"/>
          <w:lang w:val="it-IT"/>
        </w:rPr>
      </w:pPr>
      <w:r w:rsidRPr="00A679DD">
        <w:rPr>
          <w:rFonts w:ascii="CircularPro-Book" w:hAnsi="CircularPro-Book" w:cs="CircularPro-Book"/>
          <w:bCs/>
          <w:sz w:val="22"/>
          <w:szCs w:val="22"/>
          <w:lang w:val="it-IT"/>
        </w:rPr>
        <w:t xml:space="preserve">Sabato, domenica e festivi: 11-19 </w:t>
      </w:r>
    </w:p>
    <w:p w14:paraId="4366A710" w14:textId="77777777" w:rsidR="00D16460" w:rsidRPr="00A679DD" w:rsidRDefault="00D16460" w:rsidP="00A679DD">
      <w:pPr>
        <w:tabs>
          <w:tab w:val="left" w:pos="6663"/>
          <w:tab w:val="left" w:pos="6804"/>
          <w:tab w:val="left" w:pos="6946"/>
          <w:tab w:val="left" w:pos="8931"/>
          <w:tab w:val="left" w:pos="9498"/>
        </w:tabs>
        <w:spacing w:after="0" w:line="240" w:lineRule="auto"/>
        <w:ind w:right="-1"/>
        <w:jc w:val="both"/>
        <w:rPr>
          <w:rFonts w:ascii="CircularPro-Book" w:hAnsi="CircularPro-Book"/>
          <w:iCs/>
        </w:rPr>
      </w:pPr>
    </w:p>
    <w:p w14:paraId="5423D778" w14:textId="77777777" w:rsidR="00D16460" w:rsidRPr="00A679DD" w:rsidRDefault="00D16460" w:rsidP="00A679DD">
      <w:pPr>
        <w:tabs>
          <w:tab w:val="left" w:pos="6663"/>
          <w:tab w:val="left" w:pos="6804"/>
          <w:tab w:val="left" w:pos="6946"/>
          <w:tab w:val="left" w:pos="8931"/>
          <w:tab w:val="left" w:pos="9498"/>
        </w:tabs>
        <w:spacing w:after="0" w:line="240" w:lineRule="auto"/>
        <w:ind w:right="-1"/>
        <w:jc w:val="both"/>
        <w:rPr>
          <w:rFonts w:ascii="CircularPro-Book" w:hAnsi="CircularPro-Book"/>
          <w:b/>
          <w:iCs/>
        </w:rPr>
      </w:pPr>
      <w:r w:rsidRPr="00A679DD">
        <w:rPr>
          <w:rFonts w:ascii="CircularPro-Book" w:hAnsi="CircularPro-Book"/>
          <w:b/>
          <w:iCs/>
        </w:rPr>
        <w:t>Ingresso</w:t>
      </w:r>
    </w:p>
    <w:p w14:paraId="7E0DFB72" w14:textId="5D242C2A" w:rsidR="00D16460" w:rsidRPr="00A679DD" w:rsidRDefault="00D16460" w:rsidP="00A679DD">
      <w:pPr>
        <w:tabs>
          <w:tab w:val="left" w:pos="6663"/>
          <w:tab w:val="left" w:pos="6804"/>
          <w:tab w:val="left" w:pos="6946"/>
          <w:tab w:val="left" w:pos="8931"/>
          <w:tab w:val="left" w:pos="9498"/>
        </w:tabs>
        <w:spacing w:after="0" w:line="240" w:lineRule="auto"/>
        <w:ind w:right="-1"/>
        <w:rPr>
          <w:rFonts w:ascii="CircularPro-Book" w:eastAsia="Times New Roman" w:hAnsi="CircularPro-Book" w:cs="Times New Roman"/>
          <w:color w:val="000000"/>
          <w:lang w:eastAsia="it-IT"/>
        </w:rPr>
      </w:pPr>
      <w:r w:rsidRPr="00A679DD">
        <w:rPr>
          <w:rFonts w:ascii="CircularPro-Book" w:eastAsia="Times New Roman" w:hAnsi="CircularPro-Book" w:cs="Times New Roman"/>
          <w:bCs/>
          <w:color w:val="000000"/>
          <w:lang w:eastAsia="it-IT"/>
        </w:rPr>
        <w:t xml:space="preserve">Intero </w:t>
      </w:r>
      <w:r w:rsidR="0080205A" w:rsidRPr="00A679DD">
        <w:rPr>
          <w:rFonts w:ascii="CircularPro-Book" w:eastAsia="Times New Roman" w:hAnsi="CircularPro-Book" w:cs="Times New Roman"/>
          <w:bCs/>
          <w:color w:val="000000"/>
          <w:lang w:eastAsia="it-IT"/>
        </w:rPr>
        <w:t>€</w:t>
      </w:r>
      <w:r w:rsidRPr="00A679DD">
        <w:rPr>
          <w:rFonts w:ascii="CircularPro-Book" w:eastAsia="Times New Roman" w:hAnsi="CircularPro-Book" w:cs="Times New Roman"/>
          <w:bCs/>
          <w:color w:val="000000"/>
          <w:lang w:eastAsia="it-IT"/>
        </w:rPr>
        <w:t>6</w:t>
      </w:r>
      <w:r w:rsidR="0080205A" w:rsidRPr="00A679DD">
        <w:rPr>
          <w:rFonts w:ascii="CircularPro-Book" w:eastAsia="Times New Roman" w:hAnsi="CircularPro-Book" w:cs="Times New Roman"/>
          <w:bCs/>
          <w:color w:val="000000"/>
          <w:lang w:eastAsia="it-IT"/>
        </w:rPr>
        <w:t>,00</w:t>
      </w:r>
      <w:r w:rsidRPr="00A679DD">
        <w:rPr>
          <w:rFonts w:ascii="CircularPro-Book" w:eastAsia="Times New Roman" w:hAnsi="CircularPro-Book" w:cs="Times New Roman"/>
          <w:color w:val="000000"/>
          <w:lang w:eastAsia="it-IT"/>
        </w:rPr>
        <w:t xml:space="preserve">| </w:t>
      </w:r>
      <w:r w:rsidRPr="00A679DD">
        <w:rPr>
          <w:rFonts w:ascii="CircularPro-Book" w:eastAsia="Times New Roman" w:hAnsi="CircularPro-Book" w:cs="Times New Roman"/>
          <w:bCs/>
          <w:color w:val="000000"/>
          <w:lang w:eastAsia="it-IT"/>
        </w:rPr>
        <w:t>Ridotto</w:t>
      </w:r>
      <w:r w:rsidR="0080205A" w:rsidRPr="00A679DD">
        <w:rPr>
          <w:rFonts w:ascii="CircularPro-Book" w:eastAsia="Times New Roman" w:hAnsi="CircularPro-Book" w:cs="Times New Roman"/>
          <w:bCs/>
          <w:color w:val="000000"/>
          <w:lang w:eastAsia="it-IT"/>
        </w:rPr>
        <w:t xml:space="preserve"> €</w:t>
      </w:r>
      <w:r w:rsidRPr="00A679DD">
        <w:rPr>
          <w:rFonts w:ascii="CircularPro-Book" w:eastAsia="Times New Roman" w:hAnsi="CircularPro-Book" w:cs="Times New Roman"/>
          <w:bCs/>
          <w:color w:val="000000"/>
          <w:lang w:eastAsia="it-IT"/>
        </w:rPr>
        <w:t>4</w:t>
      </w:r>
      <w:r w:rsidR="0080205A" w:rsidRPr="00A679DD">
        <w:rPr>
          <w:rFonts w:ascii="CircularPro-Book" w:eastAsia="Times New Roman" w:hAnsi="CircularPro-Book" w:cs="Times New Roman"/>
          <w:bCs/>
          <w:color w:val="000000"/>
          <w:lang w:eastAsia="it-IT"/>
        </w:rPr>
        <w:t>,00</w:t>
      </w:r>
    </w:p>
    <w:p w14:paraId="797430FB" w14:textId="77777777" w:rsidR="00D16460" w:rsidRPr="00A679DD" w:rsidRDefault="00D16460" w:rsidP="00A679DD">
      <w:pPr>
        <w:tabs>
          <w:tab w:val="left" w:pos="6663"/>
          <w:tab w:val="left" w:pos="6804"/>
          <w:tab w:val="left" w:pos="6946"/>
          <w:tab w:val="left" w:pos="8931"/>
          <w:tab w:val="left" w:pos="9498"/>
        </w:tabs>
        <w:spacing w:after="0" w:line="240" w:lineRule="auto"/>
        <w:ind w:right="-1"/>
        <w:rPr>
          <w:rFonts w:ascii="CircularPro-Book" w:eastAsia="Times New Roman" w:hAnsi="CircularPro-Book" w:cs="Times New Roman"/>
          <w:color w:val="000000"/>
          <w:lang w:eastAsia="it-IT"/>
        </w:rPr>
      </w:pPr>
      <w:r w:rsidRPr="00A679DD">
        <w:rPr>
          <w:rFonts w:ascii="CircularPro-Book" w:eastAsia="Times New Roman" w:hAnsi="CircularPro-Book" w:cs="Times New Roman"/>
          <w:bCs/>
          <w:color w:val="000000"/>
          <w:lang w:eastAsia="it-IT"/>
        </w:rPr>
        <w:t>Ingresso libero</w:t>
      </w:r>
      <w:r w:rsidRPr="00A679DD">
        <w:rPr>
          <w:rFonts w:ascii="CircularPro-Book" w:eastAsia="Times New Roman" w:hAnsi="CircularPro-Book" w:cs="Times New Roman"/>
          <w:color w:val="000000"/>
          <w:lang w:eastAsia="it-IT"/>
        </w:rPr>
        <w:t>: mercoledì | prima domenica del mese | 12 ottobre Giornata del Contemporaneo</w:t>
      </w:r>
    </w:p>
    <w:p w14:paraId="79881507" w14:textId="77777777" w:rsidR="00410DEF" w:rsidRPr="00A679DD" w:rsidRDefault="00410DEF" w:rsidP="00A679DD">
      <w:pPr>
        <w:tabs>
          <w:tab w:val="left" w:pos="6663"/>
          <w:tab w:val="left" w:pos="6804"/>
          <w:tab w:val="left" w:pos="6946"/>
          <w:tab w:val="left" w:pos="8931"/>
          <w:tab w:val="left" w:pos="9498"/>
        </w:tabs>
        <w:spacing w:after="0"/>
        <w:ind w:right="-1"/>
        <w:rPr>
          <w:rFonts w:ascii="CircularPro-Book" w:hAnsi="CircularPro-Book"/>
          <w:iCs/>
        </w:rPr>
      </w:pPr>
    </w:p>
    <w:p w14:paraId="749B9384" w14:textId="77777777" w:rsidR="00410DEF" w:rsidRPr="00A679DD" w:rsidRDefault="00410DEF" w:rsidP="00A679DD">
      <w:pPr>
        <w:tabs>
          <w:tab w:val="left" w:pos="6663"/>
          <w:tab w:val="left" w:pos="6804"/>
          <w:tab w:val="left" w:pos="6946"/>
          <w:tab w:val="left" w:pos="8931"/>
          <w:tab w:val="left" w:pos="9498"/>
        </w:tabs>
        <w:spacing w:after="0"/>
        <w:ind w:right="-1"/>
        <w:rPr>
          <w:rFonts w:ascii="CircularPro-Book" w:hAnsi="CircularPro-Book"/>
          <w:iCs/>
        </w:rPr>
      </w:pPr>
      <w:r w:rsidRPr="00A679DD">
        <w:rPr>
          <w:rFonts w:ascii="CircularPro-Book" w:hAnsi="CircularPro-Book"/>
          <w:b/>
          <w:iCs/>
        </w:rPr>
        <w:t>Informazioni</w:t>
      </w:r>
    </w:p>
    <w:p w14:paraId="0F773767" w14:textId="77777777" w:rsidR="00410DEF" w:rsidRPr="00A679DD" w:rsidRDefault="00410DEF" w:rsidP="00A679DD">
      <w:pPr>
        <w:tabs>
          <w:tab w:val="left" w:pos="6663"/>
          <w:tab w:val="left" w:pos="6804"/>
          <w:tab w:val="left" w:pos="6946"/>
          <w:tab w:val="left" w:pos="8931"/>
          <w:tab w:val="left" w:pos="9498"/>
        </w:tabs>
        <w:spacing w:after="0"/>
        <w:ind w:right="-1"/>
        <w:rPr>
          <w:rFonts w:ascii="CircularPro-Book" w:hAnsi="CircularPro-Book"/>
          <w:iCs/>
        </w:rPr>
      </w:pPr>
      <w:r w:rsidRPr="00A679DD">
        <w:rPr>
          <w:rFonts w:ascii="CircularPro-Book" w:hAnsi="CircularPro-Book"/>
          <w:iCs/>
        </w:rPr>
        <w:t xml:space="preserve">Tel. +39 059 2032919 | </w:t>
      </w:r>
      <w:hyperlink r:id="rId8" w:history="1">
        <w:r w:rsidRPr="00A679DD">
          <w:rPr>
            <w:rStyle w:val="Collegamentoipertestuale"/>
            <w:rFonts w:ascii="CircularPro-Book" w:hAnsi="CircularPro-Book"/>
            <w:iCs/>
          </w:rPr>
          <w:t>www.fmav.org</w:t>
        </w:r>
      </w:hyperlink>
    </w:p>
    <w:p w14:paraId="6B95150D" w14:textId="77777777" w:rsidR="00410DEF" w:rsidRPr="00A679DD" w:rsidRDefault="00410DEF" w:rsidP="00A679DD">
      <w:pPr>
        <w:tabs>
          <w:tab w:val="left" w:pos="6663"/>
          <w:tab w:val="left" w:pos="6804"/>
          <w:tab w:val="left" w:pos="6946"/>
          <w:tab w:val="left" w:pos="8931"/>
          <w:tab w:val="left" w:pos="9498"/>
        </w:tabs>
        <w:spacing w:after="0"/>
        <w:ind w:right="-1"/>
        <w:rPr>
          <w:rFonts w:ascii="CircularPro-Book" w:hAnsi="CircularPro-Book"/>
          <w:iCs/>
        </w:rPr>
      </w:pPr>
    </w:p>
    <w:p w14:paraId="51557B1F" w14:textId="77777777" w:rsidR="00410DEF" w:rsidRPr="00A679DD" w:rsidRDefault="00410DEF" w:rsidP="00A679DD">
      <w:pPr>
        <w:tabs>
          <w:tab w:val="left" w:pos="6663"/>
          <w:tab w:val="left" w:pos="6804"/>
          <w:tab w:val="left" w:pos="6946"/>
          <w:tab w:val="left" w:pos="8931"/>
          <w:tab w:val="left" w:pos="9498"/>
        </w:tabs>
        <w:spacing w:after="0"/>
        <w:ind w:right="-1"/>
        <w:rPr>
          <w:rFonts w:ascii="CircularPro-Book" w:hAnsi="CircularPro-Book"/>
          <w:iCs/>
        </w:rPr>
      </w:pPr>
      <w:r w:rsidRPr="00A679DD">
        <w:rPr>
          <w:rFonts w:ascii="CircularPro-Book" w:hAnsi="CircularPro-Book"/>
          <w:b/>
          <w:iCs/>
        </w:rPr>
        <w:t>Ufficio stampa FONDAZIONE MODENA ARTI VISIVE</w:t>
      </w:r>
    </w:p>
    <w:p w14:paraId="57614793" w14:textId="77777777" w:rsidR="00410DEF" w:rsidRPr="00A679DD" w:rsidRDefault="00410DEF" w:rsidP="00A679DD">
      <w:pPr>
        <w:tabs>
          <w:tab w:val="left" w:pos="6663"/>
          <w:tab w:val="left" w:pos="6804"/>
          <w:tab w:val="left" w:pos="6946"/>
          <w:tab w:val="left" w:pos="8931"/>
          <w:tab w:val="left" w:pos="9498"/>
        </w:tabs>
        <w:spacing w:after="0"/>
        <w:ind w:right="-1"/>
        <w:rPr>
          <w:rFonts w:ascii="CircularPro-Book" w:hAnsi="CircularPro-Book"/>
          <w:iCs/>
        </w:rPr>
      </w:pPr>
      <w:r w:rsidRPr="00A679DD">
        <w:rPr>
          <w:rFonts w:ascii="CircularPro-Book" w:hAnsi="CircularPro-Book"/>
          <w:iCs/>
        </w:rPr>
        <w:t xml:space="preserve">Irene Guzman | T. +39 349 1250956 | </w:t>
      </w:r>
      <w:hyperlink r:id="rId9" w:history="1">
        <w:r w:rsidRPr="00A679DD">
          <w:rPr>
            <w:rStyle w:val="Collegamentoipertestuale"/>
            <w:rFonts w:ascii="CircularPro-Book" w:hAnsi="CircularPro-Book"/>
            <w:iCs/>
          </w:rPr>
          <w:t>i.guzman@fmav.org</w:t>
        </w:r>
      </w:hyperlink>
    </w:p>
    <w:p w14:paraId="4A03C125" w14:textId="77777777" w:rsidR="00410DEF" w:rsidRPr="00A679DD" w:rsidRDefault="00410DEF" w:rsidP="00A679DD">
      <w:pPr>
        <w:tabs>
          <w:tab w:val="left" w:pos="6663"/>
          <w:tab w:val="left" w:pos="6804"/>
          <w:tab w:val="left" w:pos="6946"/>
          <w:tab w:val="left" w:pos="8931"/>
          <w:tab w:val="left" w:pos="9498"/>
        </w:tabs>
        <w:spacing w:after="0"/>
        <w:ind w:right="-1"/>
        <w:rPr>
          <w:rFonts w:ascii="CircularPro-Book" w:hAnsi="CircularPro-Book"/>
          <w:iCs/>
        </w:rPr>
      </w:pPr>
    </w:p>
    <w:p w14:paraId="0D15941E" w14:textId="77777777" w:rsidR="00410DEF" w:rsidRPr="00A679DD" w:rsidRDefault="00410DEF" w:rsidP="00A679DD">
      <w:pPr>
        <w:tabs>
          <w:tab w:val="left" w:pos="6663"/>
          <w:tab w:val="left" w:pos="6804"/>
          <w:tab w:val="left" w:pos="6946"/>
          <w:tab w:val="left" w:pos="8931"/>
          <w:tab w:val="left" w:pos="9498"/>
        </w:tabs>
        <w:spacing w:after="0"/>
        <w:ind w:right="-1"/>
        <w:rPr>
          <w:rFonts w:ascii="CircularPro-Book" w:hAnsi="CircularPro-Book"/>
          <w:b/>
          <w:iCs/>
        </w:rPr>
      </w:pPr>
      <w:r w:rsidRPr="00A679DD">
        <w:rPr>
          <w:rFonts w:ascii="CircularPro-Book" w:hAnsi="CircularPro-Book"/>
          <w:b/>
          <w:iCs/>
        </w:rPr>
        <w:t>Ufficio stampa</w:t>
      </w:r>
      <w:r w:rsidRPr="00A679DD">
        <w:rPr>
          <w:rFonts w:ascii="CircularPro-Book" w:hAnsi="CircularPro-Book"/>
          <w:iCs/>
        </w:rPr>
        <w:t xml:space="preserve"> </w:t>
      </w:r>
    </w:p>
    <w:p w14:paraId="0FDFF70D" w14:textId="56239E06" w:rsidR="00410DEF" w:rsidRPr="00A679DD" w:rsidRDefault="00410DEF" w:rsidP="00A679DD">
      <w:pPr>
        <w:tabs>
          <w:tab w:val="left" w:pos="6663"/>
          <w:tab w:val="left" w:pos="6804"/>
          <w:tab w:val="left" w:pos="6946"/>
          <w:tab w:val="left" w:pos="8931"/>
          <w:tab w:val="left" w:pos="9498"/>
        </w:tabs>
        <w:spacing w:after="0"/>
        <w:ind w:right="-1"/>
        <w:rPr>
          <w:rFonts w:ascii="CircularPro-Book" w:hAnsi="CircularPro-Book"/>
          <w:iCs/>
        </w:rPr>
      </w:pPr>
      <w:r w:rsidRPr="00A679DD">
        <w:rPr>
          <w:rFonts w:ascii="CircularPro-Book" w:hAnsi="CircularPro-Book"/>
          <w:b/>
          <w:iCs/>
        </w:rPr>
        <w:t xml:space="preserve">CLP Relazioni Pubbliche | </w:t>
      </w:r>
      <w:r w:rsidRPr="00A679DD">
        <w:rPr>
          <w:rFonts w:ascii="CircularPro-Book" w:hAnsi="CircularPro-Book"/>
          <w:bCs/>
          <w:iCs/>
        </w:rPr>
        <w:t xml:space="preserve">Stefania Rusconi | tel. 02.36755700 | </w:t>
      </w:r>
      <w:hyperlink r:id="rId10" w:history="1">
        <w:r w:rsidR="00A43999" w:rsidRPr="00A679DD">
          <w:rPr>
            <w:rStyle w:val="Collegamentoipertestuale"/>
            <w:rFonts w:ascii="CircularPro-Book" w:hAnsi="CircularPro-Book"/>
            <w:bCs/>
            <w:iCs/>
          </w:rPr>
          <w:t>stefania.rusconi@clp1968.it</w:t>
        </w:r>
      </w:hyperlink>
      <w:r w:rsidRPr="00A679DD">
        <w:rPr>
          <w:rFonts w:ascii="CircularPro-Book" w:hAnsi="CircularPro-Book"/>
          <w:bCs/>
          <w:iCs/>
        </w:rPr>
        <w:t xml:space="preserve"> | </w:t>
      </w:r>
      <w:hyperlink r:id="rId11" w:history="1">
        <w:r w:rsidRPr="00A679DD">
          <w:rPr>
            <w:rStyle w:val="Collegamentoipertestuale"/>
            <w:rFonts w:ascii="CircularPro-Book" w:hAnsi="CircularPro-Book"/>
            <w:bCs/>
            <w:iCs/>
          </w:rPr>
          <w:t>www.clp1968.it</w:t>
        </w:r>
      </w:hyperlink>
    </w:p>
    <w:p w14:paraId="1E157163" w14:textId="77777777" w:rsidR="00410DEF" w:rsidRPr="00A679DD" w:rsidRDefault="00410DEF" w:rsidP="00A679DD">
      <w:pPr>
        <w:tabs>
          <w:tab w:val="left" w:pos="8931"/>
        </w:tabs>
        <w:spacing w:after="0"/>
        <w:ind w:right="1274"/>
        <w:rPr>
          <w:rFonts w:ascii="CircularPro-Book" w:hAnsi="CircularPro-Book"/>
          <w:iCs/>
        </w:rPr>
      </w:pPr>
    </w:p>
    <w:sectPr w:rsidR="00410DEF" w:rsidRPr="00A679DD" w:rsidSect="0080733C">
      <w:headerReference w:type="default" r:id="rId12"/>
      <w:footerReference w:type="default" r:id="rId13"/>
      <w:pgSz w:w="11906" w:h="16838"/>
      <w:pgMar w:top="2694"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2A9944" w14:textId="77777777" w:rsidR="0087074D" w:rsidRDefault="0087074D" w:rsidP="0080733C">
      <w:pPr>
        <w:spacing w:after="0" w:line="240" w:lineRule="auto"/>
      </w:pPr>
      <w:r>
        <w:separator/>
      </w:r>
    </w:p>
  </w:endnote>
  <w:endnote w:type="continuationSeparator" w:id="0">
    <w:p w14:paraId="5B1E1540" w14:textId="77777777" w:rsidR="0087074D" w:rsidRDefault="0087074D" w:rsidP="00807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Segoe UI">
    <w:altName w:val="Arial"/>
    <w:charset w:val="00"/>
    <w:family w:val="swiss"/>
    <w:pitch w:val="variable"/>
    <w:sig w:usb0="E10022FF" w:usb1="C000E47F" w:usb2="00000029" w:usb3="00000000" w:csb0="000001D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ircular Pro Bold">
    <w:altName w:val="Calibri"/>
    <w:charset w:val="00"/>
    <w:family w:val="auto"/>
    <w:pitch w:val="variable"/>
    <w:sig w:usb0="A000003F" w:usb1="5000E47B" w:usb2="00000008" w:usb3="00000000" w:csb0="00000093" w:csb1="00000000"/>
  </w:font>
  <w:font w:name="Circular Pro Book">
    <w:altName w:val="Calibri"/>
    <w:charset w:val="00"/>
    <w:family w:val="auto"/>
    <w:pitch w:val="variable"/>
    <w:sig w:usb0="A00000BF" w:usb1="5000E47B" w:usb2="00000020" w:usb3="00000000" w:csb0="00000193" w:csb1="00000000"/>
  </w:font>
  <w:font w:name="CircularPro-Book">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游ゴシック Light">
    <w:panose1 w:val="00000000000000000000"/>
    <w:charset w:val="80"/>
    <w:family w:val="roman"/>
    <w:notTrueType/>
    <w:pitch w:val="default"/>
  </w:font>
  <w:font w:name="Calibri Light">
    <w:altName w:val="Arial"/>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5FC48" w14:textId="77777777" w:rsidR="0087074D" w:rsidRDefault="0087074D">
    <w:pPr>
      <w:pStyle w:val="Pidipagina"/>
    </w:pPr>
    <w:r>
      <w:rPr>
        <w:noProof/>
        <w:lang w:eastAsia="it-IT"/>
      </w:rPr>
      <w:drawing>
        <wp:anchor distT="0" distB="0" distL="114300" distR="114300" simplePos="0" relativeHeight="251658240" behindDoc="0" locked="0" layoutInCell="1" allowOverlap="1" wp14:anchorId="347736CC" wp14:editId="7091D3AC">
          <wp:simplePos x="0" y="0"/>
          <wp:positionH relativeFrom="page">
            <wp:posOffset>34290</wp:posOffset>
          </wp:positionH>
          <wp:positionV relativeFrom="margin">
            <wp:posOffset>7886700</wp:posOffset>
          </wp:positionV>
          <wp:extent cx="7485380" cy="1081405"/>
          <wp:effectExtent l="0" t="0" r="7620" b="10795"/>
          <wp:wrapTight wrapText="bothSides">
            <wp:wrapPolygon edited="0">
              <wp:start x="0" y="0"/>
              <wp:lineTo x="0" y="21308"/>
              <wp:lineTo x="21549" y="21308"/>
              <wp:lineTo x="21549" y="0"/>
              <wp:lineTo x="0" y="0"/>
            </wp:wrapPolygon>
          </wp:wrapTight>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5380" cy="1081405"/>
                  </a:xfrm>
                  <a:prstGeom prst="rect">
                    <a:avLst/>
                  </a:prstGeom>
                  <a:noFill/>
                  <a:ln>
                    <a:noFill/>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AD904" w14:textId="77777777" w:rsidR="0087074D" w:rsidRDefault="0087074D" w:rsidP="0080733C">
      <w:pPr>
        <w:spacing w:after="0" w:line="240" w:lineRule="auto"/>
      </w:pPr>
      <w:r>
        <w:separator/>
      </w:r>
    </w:p>
  </w:footnote>
  <w:footnote w:type="continuationSeparator" w:id="0">
    <w:p w14:paraId="0469CAFC" w14:textId="77777777" w:rsidR="0087074D" w:rsidRDefault="0087074D" w:rsidP="0080733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C308B" w14:textId="77777777" w:rsidR="0087074D" w:rsidRDefault="0087074D">
    <w:pPr>
      <w:pStyle w:val="Intestazione"/>
    </w:pPr>
    <w:r>
      <w:rPr>
        <w:noProof/>
        <w:lang w:eastAsia="it-IT"/>
      </w:rPr>
      <w:drawing>
        <wp:anchor distT="0" distB="0" distL="114300" distR="114300" simplePos="0" relativeHeight="251659264" behindDoc="0" locked="0" layoutInCell="1" allowOverlap="1" wp14:anchorId="57390972" wp14:editId="0AF40AFB">
          <wp:simplePos x="0" y="0"/>
          <wp:positionH relativeFrom="column">
            <wp:posOffset>0</wp:posOffset>
          </wp:positionH>
          <wp:positionV relativeFrom="paragraph">
            <wp:posOffset>118110</wp:posOffset>
          </wp:positionV>
          <wp:extent cx="6120130" cy="899795"/>
          <wp:effectExtent l="0" t="0" r="1270" b="0"/>
          <wp:wrapTight wrapText="bothSides">
            <wp:wrapPolygon edited="0">
              <wp:start x="1524" y="0"/>
              <wp:lineTo x="448" y="3658"/>
              <wp:lineTo x="448" y="9756"/>
              <wp:lineTo x="0" y="15243"/>
              <wp:lineTo x="0" y="20731"/>
              <wp:lineTo x="20529" y="20731"/>
              <wp:lineTo x="20618" y="17682"/>
              <wp:lineTo x="20349" y="14634"/>
              <wp:lineTo x="18825" y="9756"/>
              <wp:lineTo x="21515" y="6097"/>
              <wp:lineTo x="21515" y="0"/>
              <wp:lineTo x="1524" y="0"/>
            </wp:wrapPolygon>
          </wp:wrapTight>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899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C73"/>
    <w:rsid w:val="000A03F0"/>
    <w:rsid w:val="00187C73"/>
    <w:rsid w:val="00224D52"/>
    <w:rsid w:val="002370DF"/>
    <w:rsid w:val="00281083"/>
    <w:rsid w:val="002A2158"/>
    <w:rsid w:val="003D1D30"/>
    <w:rsid w:val="00410DEF"/>
    <w:rsid w:val="00501AF5"/>
    <w:rsid w:val="0050742E"/>
    <w:rsid w:val="00534C71"/>
    <w:rsid w:val="00670294"/>
    <w:rsid w:val="00726155"/>
    <w:rsid w:val="007B1725"/>
    <w:rsid w:val="007D30E6"/>
    <w:rsid w:val="0080205A"/>
    <w:rsid w:val="0080733C"/>
    <w:rsid w:val="00837A07"/>
    <w:rsid w:val="0087074D"/>
    <w:rsid w:val="008A7A03"/>
    <w:rsid w:val="00902FDD"/>
    <w:rsid w:val="00A106E8"/>
    <w:rsid w:val="00A43999"/>
    <w:rsid w:val="00A43E8C"/>
    <w:rsid w:val="00A679DD"/>
    <w:rsid w:val="00BA7C25"/>
    <w:rsid w:val="00BC421E"/>
    <w:rsid w:val="00C94838"/>
    <w:rsid w:val="00CA0ADE"/>
    <w:rsid w:val="00CF2375"/>
    <w:rsid w:val="00D16460"/>
    <w:rsid w:val="00D700E8"/>
    <w:rsid w:val="00DC497B"/>
    <w:rsid w:val="00ED482D"/>
    <w:rsid w:val="00F131BD"/>
    <w:rsid w:val="00F20FD5"/>
    <w:rsid w:val="00FF6E7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621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A0ADE"/>
    <w:pPr>
      <w:spacing w:after="0" w:line="240" w:lineRule="auto"/>
    </w:pPr>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CA0ADE"/>
    <w:rPr>
      <w:rFonts w:ascii="Segoe UI" w:hAnsi="Segoe UI" w:cs="Segoe UI"/>
      <w:sz w:val="18"/>
      <w:szCs w:val="18"/>
    </w:rPr>
  </w:style>
  <w:style w:type="paragraph" w:styleId="Intestazione">
    <w:name w:val="header"/>
    <w:basedOn w:val="Normale"/>
    <w:link w:val="IntestazioneCarattere"/>
    <w:uiPriority w:val="99"/>
    <w:unhideWhenUsed/>
    <w:rsid w:val="0080733C"/>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80733C"/>
  </w:style>
  <w:style w:type="paragraph" w:styleId="Pidipagina">
    <w:name w:val="footer"/>
    <w:basedOn w:val="Normale"/>
    <w:link w:val="PidipaginaCarattere"/>
    <w:uiPriority w:val="99"/>
    <w:unhideWhenUsed/>
    <w:rsid w:val="0080733C"/>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80733C"/>
  </w:style>
  <w:style w:type="character" w:styleId="Collegamentoipertestuale">
    <w:name w:val="Hyperlink"/>
    <w:basedOn w:val="Caratterepredefinitoparagrafo"/>
    <w:uiPriority w:val="99"/>
    <w:unhideWhenUsed/>
    <w:rsid w:val="00410DEF"/>
    <w:rPr>
      <w:color w:val="0563C1" w:themeColor="hyperlink"/>
      <w:u w:val="single"/>
    </w:rPr>
  </w:style>
  <w:style w:type="character" w:customStyle="1" w:styleId="Menzionenonrisolta1">
    <w:name w:val="Menzione non risolta1"/>
    <w:basedOn w:val="Caratterepredefinitoparagrafo"/>
    <w:uiPriority w:val="99"/>
    <w:semiHidden/>
    <w:unhideWhenUsed/>
    <w:rsid w:val="00410DEF"/>
    <w:rPr>
      <w:color w:val="605E5C"/>
      <w:shd w:val="clear" w:color="auto" w:fill="E1DFDD"/>
    </w:rPr>
  </w:style>
  <w:style w:type="paragraph" w:styleId="NormaleWeb">
    <w:name w:val="Normal (Web)"/>
    <w:basedOn w:val="Normale"/>
    <w:uiPriority w:val="99"/>
    <w:semiHidden/>
    <w:unhideWhenUsed/>
    <w:rsid w:val="00BA7C25"/>
    <w:pPr>
      <w:spacing w:before="100" w:beforeAutospacing="1" w:after="100" w:afterAutospacing="1" w:line="240" w:lineRule="auto"/>
    </w:pPr>
    <w:rPr>
      <w:rFonts w:ascii="Times New Roman" w:hAnsi="Times New Roman" w:cs="Times New Roman"/>
      <w:sz w:val="20"/>
      <w:szCs w:val="20"/>
      <w:lang w:eastAsia="it-IT"/>
    </w:rPr>
  </w:style>
  <w:style w:type="character" w:styleId="Rimandocommento">
    <w:name w:val="annotation reference"/>
    <w:basedOn w:val="Caratterepredefinitoparagrafo"/>
    <w:uiPriority w:val="99"/>
    <w:semiHidden/>
    <w:unhideWhenUsed/>
    <w:rsid w:val="00BA7C25"/>
    <w:rPr>
      <w:sz w:val="18"/>
      <w:szCs w:val="18"/>
    </w:rPr>
  </w:style>
  <w:style w:type="paragraph" w:styleId="Testocommento">
    <w:name w:val="annotation text"/>
    <w:basedOn w:val="Normale"/>
    <w:link w:val="TestocommentoCarattere"/>
    <w:uiPriority w:val="99"/>
    <w:semiHidden/>
    <w:unhideWhenUsed/>
    <w:rsid w:val="00BA7C25"/>
    <w:pPr>
      <w:spacing w:line="240" w:lineRule="auto"/>
    </w:pPr>
    <w:rPr>
      <w:sz w:val="24"/>
      <w:szCs w:val="24"/>
    </w:rPr>
  </w:style>
  <w:style w:type="character" w:customStyle="1" w:styleId="TestocommentoCarattere">
    <w:name w:val="Testo commento Carattere"/>
    <w:basedOn w:val="Caratterepredefinitoparagrafo"/>
    <w:link w:val="Testocommento"/>
    <w:uiPriority w:val="99"/>
    <w:semiHidden/>
    <w:rsid w:val="00BA7C25"/>
    <w:rPr>
      <w:sz w:val="24"/>
      <w:szCs w:val="24"/>
    </w:rPr>
  </w:style>
  <w:style w:type="paragraph" w:styleId="Soggettocommento">
    <w:name w:val="annotation subject"/>
    <w:basedOn w:val="Testocommento"/>
    <w:next w:val="Testocommento"/>
    <w:link w:val="SoggettocommentoCarattere"/>
    <w:uiPriority w:val="99"/>
    <w:semiHidden/>
    <w:unhideWhenUsed/>
    <w:rsid w:val="00BA7C25"/>
    <w:rPr>
      <w:b/>
      <w:bCs/>
      <w:sz w:val="20"/>
      <w:szCs w:val="20"/>
    </w:rPr>
  </w:style>
  <w:style w:type="character" w:customStyle="1" w:styleId="SoggettocommentoCarattere">
    <w:name w:val="Soggetto commento Carattere"/>
    <w:basedOn w:val="TestocommentoCarattere"/>
    <w:link w:val="Soggettocommento"/>
    <w:uiPriority w:val="99"/>
    <w:semiHidden/>
    <w:rsid w:val="00BA7C25"/>
    <w:rPr>
      <w:b/>
      <w:bCs/>
      <w:sz w:val="20"/>
      <w:szCs w:val="20"/>
    </w:rPr>
  </w:style>
  <w:style w:type="paragraph" w:customStyle="1" w:styleId="BasicParagraph">
    <w:name w:val="[Basic Paragraph]"/>
    <w:basedOn w:val="Normale"/>
    <w:uiPriority w:val="99"/>
    <w:rsid w:val="00D16460"/>
    <w:pPr>
      <w:widowControl w:val="0"/>
      <w:suppressAutoHyphens/>
      <w:spacing w:after="0" w:line="288" w:lineRule="auto"/>
      <w:textAlignment w:val="center"/>
    </w:pPr>
    <w:rPr>
      <w:rFonts w:ascii="MinionPro-Regular" w:eastAsia="Arial Unicode MS" w:hAnsi="MinionPro-Regular" w:cs="MinionPro-Regular"/>
      <w:color w:val="000000"/>
      <w:sz w:val="24"/>
      <w:szCs w:val="24"/>
      <w:lang w:val="en-US"/>
    </w:rPr>
  </w:style>
  <w:style w:type="character" w:customStyle="1" w:styleId="UnresolvedMention">
    <w:name w:val="Unresolved Mention"/>
    <w:basedOn w:val="Caratterepredefinitoparagrafo"/>
    <w:uiPriority w:val="99"/>
    <w:semiHidden/>
    <w:unhideWhenUsed/>
    <w:rsid w:val="00A43999"/>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A0ADE"/>
    <w:pPr>
      <w:spacing w:after="0" w:line="240" w:lineRule="auto"/>
    </w:pPr>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CA0ADE"/>
    <w:rPr>
      <w:rFonts w:ascii="Segoe UI" w:hAnsi="Segoe UI" w:cs="Segoe UI"/>
      <w:sz w:val="18"/>
      <w:szCs w:val="18"/>
    </w:rPr>
  </w:style>
  <w:style w:type="paragraph" w:styleId="Intestazione">
    <w:name w:val="header"/>
    <w:basedOn w:val="Normale"/>
    <w:link w:val="IntestazioneCarattere"/>
    <w:uiPriority w:val="99"/>
    <w:unhideWhenUsed/>
    <w:rsid w:val="0080733C"/>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80733C"/>
  </w:style>
  <w:style w:type="paragraph" w:styleId="Pidipagina">
    <w:name w:val="footer"/>
    <w:basedOn w:val="Normale"/>
    <w:link w:val="PidipaginaCarattere"/>
    <w:uiPriority w:val="99"/>
    <w:unhideWhenUsed/>
    <w:rsid w:val="0080733C"/>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80733C"/>
  </w:style>
  <w:style w:type="character" w:styleId="Collegamentoipertestuale">
    <w:name w:val="Hyperlink"/>
    <w:basedOn w:val="Caratterepredefinitoparagrafo"/>
    <w:uiPriority w:val="99"/>
    <w:unhideWhenUsed/>
    <w:rsid w:val="00410DEF"/>
    <w:rPr>
      <w:color w:val="0563C1" w:themeColor="hyperlink"/>
      <w:u w:val="single"/>
    </w:rPr>
  </w:style>
  <w:style w:type="character" w:customStyle="1" w:styleId="Menzionenonrisolta1">
    <w:name w:val="Menzione non risolta1"/>
    <w:basedOn w:val="Caratterepredefinitoparagrafo"/>
    <w:uiPriority w:val="99"/>
    <w:semiHidden/>
    <w:unhideWhenUsed/>
    <w:rsid w:val="00410DEF"/>
    <w:rPr>
      <w:color w:val="605E5C"/>
      <w:shd w:val="clear" w:color="auto" w:fill="E1DFDD"/>
    </w:rPr>
  </w:style>
  <w:style w:type="paragraph" w:styleId="NormaleWeb">
    <w:name w:val="Normal (Web)"/>
    <w:basedOn w:val="Normale"/>
    <w:uiPriority w:val="99"/>
    <w:semiHidden/>
    <w:unhideWhenUsed/>
    <w:rsid w:val="00BA7C25"/>
    <w:pPr>
      <w:spacing w:before="100" w:beforeAutospacing="1" w:after="100" w:afterAutospacing="1" w:line="240" w:lineRule="auto"/>
    </w:pPr>
    <w:rPr>
      <w:rFonts w:ascii="Times New Roman" w:hAnsi="Times New Roman" w:cs="Times New Roman"/>
      <w:sz w:val="20"/>
      <w:szCs w:val="20"/>
      <w:lang w:eastAsia="it-IT"/>
    </w:rPr>
  </w:style>
  <w:style w:type="character" w:styleId="Rimandocommento">
    <w:name w:val="annotation reference"/>
    <w:basedOn w:val="Caratterepredefinitoparagrafo"/>
    <w:uiPriority w:val="99"/>
    <w:semiHidden/>
    <w:unhideWhenUsed/>
    <w:rsid w:val="00BA7C25"/>
    <w:rPr>
      <w:sz w:val="18"/>
      <w:szCs w:val="18"/>
    </w:rPr>
  </w:style>
  <w:style w:type="paragraph" w:styleId="Testocommento">
    <w:name w:val="annotation text"/>
    <w:basedOn w:val="Normale"/>
    <w:link w:val="TestocommentoCarattere"/>
    <w:uiPriority w:val="99"/>
    <w:semiHidden/>
    <w:unhideWhenUsed/>
    <w:rsid w:val="00BA7C25"/>
    <w:pPr>
      <w:spacing w:line="240" w:lineRule="auto"/>
    </w:pPr>
    <w:rPr>
      <w:sz w:val="24"/>
      <w:szCs w:val="24"/>
    </w:rPr>
  </w:style>
  <w:style w:type="character" w:customStyle="1" w:styleId="TestocommentoCarattere">
    <w:name w:val="Testo commento Carattere"/>
    <w:basedOn w:val="Caratterepredefinitoparagrafo"/>
    <w:link w:val="Testocommento"/>
    <w:uiPriority w:val="99"/>
    <w:semiHidden/>
    <w:rsid w:val="00BA7C25"/>
    <w:rPr>
      <w:sz w:val="24"/>
      <w:szCs w:val="24"/>
    </w:rPr>
  </w:style>
  <w:style w:type="paragraph" w:styleId="Soggettocommento">
    <w:name w:val="annotation subject"/>
    <w:basedOn w:val="Testocommento"/>
    <w:next w:val="Testocommento"/>
    <w:link w:val="SoggettocommentoCarattere"/>
    <w:uiPriority w:val="99"/>
    <w:semiHidden/>
    <w:unhideWhenUsed/>
    <w:rsid w:val="00BA7C25"/>
    <w:rPr>
      <w:b/>
      <w:bCs/>
      <w:sz w:val="20"/>
      <w:szCs w:val="20"/>
    </w:rPr>
  </w:style>
  <w:style w:type="character" w:customStyle="1" w:styleId="SoggettocommentoCarattere">
    <w:name w:val="Soggetto commento Carattere"/>
    <w:basedOn w:val="TestocommentoCarattere"/>
    <w:link w:val="Soggettocommento"/>
    <w:uiPriority w:val="99"/>
    <w:semiHidden/>
    <w:rsid w:val="00BA7C25"/>
    <w:rPr>
      <w:b/>
      <w:bCs/>
      <w:sz w:val="20"/>
      <w:szCs w:val="20"/>
    </w:rPr>
  </w:style>
  <w:style w:type="paragraph" w:customStyle="1" w:styleId="BasicParagraph">
    <w:name w:val="[Basic Paragraph]"/>
    <w:basedOn w:val="Normale"/>
    <w:uiPriority w:val="99"/>
    <w:rsid w:val="00D16460"/>
    <w:pPr>
      <w:widowControl w:val="0"/>
      <w:suppressAutoHyphens/>
      <w:spacing w:after="0" w:line="288" w:lineRule="auto"/>
      <w:textAlignment w:val="center"/>
    </w:pPr>
    <w:rPr>
      <w:rFonts w:ascii="MinionPro-Regular" w:eastAsia="Arial Unicode MS" w:hAnsi="MinionPro-Regular" w:cs="MinionPro-Regular"/>
      <w:color w:val="000000"/>
      <w:sz w:val="24"/>
      <w:szCs w:val="24"/>
      <w:lang w:val="en-US"/>
    </w:rPr>
  </w:style>
  <w:style w:type="character" w:customStyle="1" w:styleId="UnresolvedMention">
    <w:name w:val="Unresolved Mention"/>
    <w:basedOn w:val="Caratterepredefinitoparagrafo"/>
    <w:uiPriority w:val="99"/>
    <w:semiHidden/>
    <w:unhideWhenUsed/>
    <w:rsid w:val="00A43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61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lp1968.it/"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fmav.org" TargetMode="External"/><Relationship Id="rId9" Type="http://schemas.openxmlformats.org/officeDocument/2006/relationships/hyperlink" Target="mailto:i.guzman@fmav.org" TargetMode="External"/><Relationship Id="rId10" Type="http://schemas.openxmlformats.org/officeDocument/2006/relationships/hyperlink" Target="mailto:stefania.rusconi@clp1968.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3</Pages>
  <Words>951</Words>
  <Characters>5423</Characters>
  <Application>Microsoft Macintosh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dc:creator>
  <cp:keywords/>
  <dc:description/>
  <cp:lastModifiedBy>nome cognome</cp:lastModifiedBy>
  <cp:revision>11</cp:revision>
  <cp:lastPrinted>2019-09-24T10:16:00Z</cp:lastPrinted>
  <dcterms:created xsi:type="dcterms:W3CDTF">2019-09-23T15:00:00Z</dcterms:created>
  <dcterms:modified xsi:type="dcterms:W3CDTF">2019-09-25T07:59:00Z</dcterms:modified>
</cp:coreProperties>
</file>